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1A5" w:rsidRPr="006011DB" w:rsidRDefault="00D071A5" w:rsidP="00D071A5">
      <w:pPr>
        <w:spacing w:after="0" w:line="23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Республика Беларусь – социальное государство: сущность и основные направления государственной социальной политики </w:t>
      </w:r>
    </w:p>
    <w:p w:rsidR="00D071A5" w:rsidRPr="006011DB" w:rsidRDefault="00D071A5" w:rsidP="00D071A5">
      <w:pPr>
        <w:spacing w:after="0" w:line="23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</w:p>
    <w:p w:rsidR="00D071A5" w:rsidRPr="006011DB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Материал подготовлен</w:t>
      </w:r>
    </w:p>
    <w:p w:rsidR="00D071A5" w:rsidRPr="006011DB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Академией управления при Президенте Республики Беларусь</w:t>
      </w:r>
    </w:p>
    <w:p w:rsidR="00D071A5" w:rsidRPr="006011DB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 основе сведений </w:t>
      </w:r>
      <w:r w:rsidR="008B5577"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Министерства здравоохранения Республики Беларусь, </w:t>
      </w: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Министерства образования Республики Беларусь, Министерства труда и социальной защиты Республики Беларусь,</w:t>
      </w:r>
    </w:p>
    <w:p w:rsidR="002350FF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Министерство жилищно-коммунального хозяйства Республики Беларусь, </w:t>
      </w:r>
      <w:r w:rsidR="008B5577"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Министерства транспорта и коммуникаций Республики Беларусь,</w:t>
      </w:r>
      <w:r w:rsidR="00893435"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Министерства финансов Республики Беларусь,</w:t>
      </w:r>
      <w:r w:rsidR="008B5577"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</w:p>
    <w:p w:rsidR="00D071A5" w:rsidRPr="006011DB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Национальной академии наук Беларуси. </w:t>
      </w:r>
    </w:p>
    <w:p w:rsidR="00D071A5" w:rsidRPr="006011DB" w:rsidRDefault="00D071A5" w:rsidP="00D071A5">
      <w:pPr>
        <w:tabs>
          <w:tab w:val="left" w:pos="5790"/>
        </w:tabs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ab/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В основе государственной политики Республики Беларусь всегда будет человек, его интересы и потребности. Об этом Президент Беларуси А.Г.Лукашенко заявил 23 сентября 2020 г. </w:t>
      </w:r>
      <w:hyperlink r:id="rId7" w:tgtFrame="_blank" w:history="1">
        <w:r w:rsidRPr="006011DB">
          <w:rPr>
            <w:rStyle w:val="a3"/>
            <w:rFonts w:ascii="Times New Roman" w:hAnsi="Times New Roman" w:cs="Times New Roman"/>
            <w:color w:val="auto"/>
            <w:sz w:val="30"/>
            <w:szCs w:val="30"/>
            <w:u w:val="none"/>
          </w:rPr>
          <w:t>во время торжественной церемонии инаугурации</w:t>
        </w:r>
      </w:hyperlink>
      <w:r w:rsidRPr="006011DB">
        <w:rPr>
          <w:rFonts w:ascii="Times New Roman" w:hAnsi="Times New Roman" w:cs="Times New Roman"/>
          <w:sz w:val="30"/>
          <w:szCs w:val="30"/>
        </w:rPr>
        <w:t xml:space="preserve"> во Дворце Независимости. </w:t>
      </w:r>
      <w:r w:rsidRPr="006011DB">
        <w:rPr>
          <w:rFonts w:ascii="Times New Roman" w:hAnsi="Times New Roman" w:cs="Times New Roman"/>
          <w:b/>
          <w:sz w:val="30"/>
          <w:szCs w:val="30"/>
        </w:rPr>
        <w:t>«Сила белорусской власти, залог доверия к ней заключаются в том, что даже в самые трудные времена мы не отказывались от своей социальной политики, от социально ориентированного государства. Поддержка пенсионеров, многодетных семей, социально уязвимых слоев общества останется визитной карточкой белорусского пути при любых обстоятельствах и в любых условиях»</w:t>
      </w:r>
      <w:r w:rsidRPr="006011DB">
        <w:rPr>
          <w:rFonts w:ascii="Times New Roman" w:hAnsi="Times New Roman" w:cs="Times New Roman"/>
          <w:sz w:val="30"/>
          <w:szCs w:val="30"/>
        </w:rPr>
        <w:t>, – подчеркнул белорусский лидер.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>О некоторых аспектах социального государства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Человек – высшая ценность социального государства, которое создает все необходимые условия для обеспечения его достойной жизни и свободного развития.</w:t>
      </w:r>
    </w:p>
    <w:p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В зависимости от степени участия государства в поддержке социальной сферы можно выделить три основные модели социального государства. </w:t>
      </w:r>
      <w:r w:rsidRPr="006011DB">
        <w:rPr>
          <w:rFonts w:ascii="Times New Roman" w:hAnsi="Times New Roman" w:cs="Times New Roman"/>
          <w:i/>
          <w:sz w:val="30"/>
          <w:szCs w:val="30"/>
        </w:rPr>
        <w:t>Американо-британская</w:t>
      </w:r>
      <w:r w:rsidRPr="006011DB">
        <w:rPr>
          <w:rFonts w:ascii="Times New Roman" w:hAnsi="Times New Roman" w:cs="Times New Roman"/>
          <w:sz w:val="30"/>
          <w:szCs w:val="30"/>
        </w:rPr>
        <w:t xml:space="preserve"> модель характеризуется минимальным участием государства, а финансовую основу реализации социальных программ составляют в первую очередь частные сбережения и частное страхование.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Подобная модель социального государства характерна для США, Англии и Ирландии. </w:t>
      </w:r>
      <w:r w:rsidRPr="006011DB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>Скандинавская модель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является полной ее противоположностью. Эта модель воплощается в политике таких стран, как Швеция, Финляндия, Дания, Норвегия. Доля социальных расходов в этих странах очень высока: значительную часть расходов на социальные нужды берет на себя государство, также оно является ключевым производителем социальных услуг. В </w:t>
      </w:r>
      <w:r w:rsidRPr="006011DB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>континентальной модели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государство, как правило, несет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lastRenderedPageBreak/>
        <w:t>ответственность только за выдачу социальных пособий, но не организацию социальных услуг. Здесь бюджетные отчисления и страховые взносы работника и работодателя на социальные мероприятия примерно равны. Этой модели следуют Германия, Франция, Австрия, Бельгия.</w:t>
      </w:r>
    </w:p>
    <w:p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Используя </w:t>
      </w:r>
      <w:r w:rsidR="00F67B69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передовой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опыт </w:t>
      </w:r>
      <w:r w:rsidR="00F67B69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зарубежных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стран в </w:t>
      </w:r>
      <w:proofErr w:type="gramStart"/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Беларуси</w:t>
      </w:r>
      <w:proofErr w:type="gramEnd"/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построили свою уникальную модель.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«Государство для народа, справедливость, защита простого человека – это то, на чем стояла и стоять будет белорусская государственность»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– подчеркнул Глава государства А.Г.Лукашенко еще на </w:t>
      </w:r>
      <w:r w:rsidRPr="006011DB">
        <w:rPr>
          <w:rFonts w:ascii="Times New Roman" w:hAnsi="Times New Roman" w:cs="Times New Roman"/>
          <w:sz w:val="30"/>
          <w:szCs w:val="30"/>
        </w:rPr>
        <w:t>пятом Всебелорусском народном собрании в 2016 году.</w:t>
      </w:r>
    </w:p>
    <w:p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Например, даже в условиях экономии республиканского бюджета на 2020 год социальная направленность государственной политики Беларуси была не только сохранена, но и усилена. В текущем году были существенно увеличены расходы бюджета на оплату труда, выплату пенсий, стипендий, пособий,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а также на выполнение государственных социальных стандартов</w:t>
      </w:r>
      <w:r w:rsidRPr="006011DB">
        <w:rPr>
          <w:rFonts w:ascii="Times New Roman" w:hAnsi="Times New Roman" w:cs="Times New Roman"/>
          <w:sz w:val="30"/>
          <w:szCs w:val="30"/>
        </w:rPr>
        <w:t xml:space="preserve">. Так, в структуре расходов консолидированного бюджета в 2020 году социальные расходы стали самыми значительными – 44,4%. Из них 17,8% предусмотрено на образование, 15,3% – здравоохранение, 8,1% </w:t>
      </w:r>
      <w:r w:rsidR="008920C9" w:rsidRPr="006011DB">
        <w:rPr>
          <w:rFonts w:ascii="Times New Roman" w:hAnsi="Times New Roman" w:cs="Times New Roman"/>
          <w:sz w:val="30"/>
          <w:szCs w:val="30"/>
        </w:rPr>
        <w:t xml:space="preserve">– </w:t>
      </w:r>
      <w:r w:rsidRPr="006011DB">
        <w:rPr>
          <w:rFonts w:ascii="Times New Roman" w:hAnsi="Times New Roman" w:cs="Times New Roman"/>
          <w:sz w:val="30"/>
          <w:szCs w:val="30"/>
        </w:rPr>
        <w:t xml:space="preserve">социальную политику, 3,2% – физическую культуру и спорт, культуру и средства массовой информации. Благодаря этому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наши граждане продолжают пользоваться бесплатным и современным медобслуживанием, получать высшее образование за счет бюджета, оплачивать коммунальные услуги по тарифам ниже реальной себестоимости. Рационально, с учетом потребностей людей, организована система соцзащиты.</w:t>
      </w:r>
    </w:p>
    <w:p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С другой стороны, подобная поддержка требует значительных инвестиций от нашего государства, что обеспечивается финансированием за счет поступающих в бюджет денежных средств. Каждый гражданин Беларуси участвует в формировании и использовании средств бюджета: как налогоплательщик – в части его формирования, и как потребитель услуг, предоставляемых государством, – в части его использования.</w:t>
      </w:r>
    </w:p>
    <w:p w:rsidR="00D071A5" w:rsidRPr="006011DB" w:rsidRDefault="00D071A5" w:rsidP="00D071A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Наша модель социального государства доказала свою эффективность и в сравнении с другими странами выглядит </w:t>
      </w:r>
      <w:r w:rsidR="00F67B69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весьма достойно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</w:p>
    <w:p w:rsidR="00D071A5" w:rsidRPr="006011DB" w:rsidRDefault="00D071A5" w:rsidP="00D071A5">
      <w:pPr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br w:type="page"/>
      </w:r>
    </w:p>
    <w:p w:rsidR="00D071A5" w:rsidRPr="009278CE" w:rsidRDefault="00D071A5" w:rsidP="009278C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9278CE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lastRenderedPageBreak/>
        <w:t>Приоритетные направления социальной политики Республики</w:t>
      </w:r>
      <w:r w:rsidR="00044CDF" w:rsidRPr="009278CE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</w:t>
      </w:r>
      <w:r w:rsidRPr="009278CE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Беларусь</w:t>
      </w:r>
    </w:p>
    <w:p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>Государственная политика в социально-трудовой сфере</w:t>
      </w:r>
    </w:p>
    <w:p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Обеспечение эффективной занятости населения играет важную роль в осуществлении социальной политики белорусского государства. В целях р</w:t>
      </w:r>
      <w:r w:rsidRPr="006011DB">
        <w:rPr>
          <w:rFonts w:ascii="Times New Roman" w:hAnsi="Times New Roman"/>
          <w:sz w:val="30"/>
          <w:szCs w:val="30"/>
        </w:rPr>
        <w:t>ешения данных вопросов в Беларуси реализуются</w:t>
      </w:r>
      <w:r w:rsidRPr="006011DB">
        <w:rPr>
          <w:rFonts w:ascii="Times New Roman" w:hAnsi="Times New Roman"/>
          <w:spacing w:val="-6"/>
          <w:sz w:val="30"/>
          <w:szCs w:val="30"/>
        </w:rPr>
        <w:t xml:space="preserve"> мероприятия подпрограммы </w:t>
      </w:r>
      <w:r w:rsidRPr="006011DB">
        <w:rPr>
          <w:rFonts w:ascii="Times New Roman" w:hAnsi="Times New Roman"/>
          <w:b/>
          <w:spacing w:val="-6"/>
          <w:sz w:val="30"/>
          <w:szCs w:val="30"/>
        </w:rPr>
        <w:t>«</w:t>
      </w:r>
      <w:r w:rsidRPr="006011DB">
        <w:rPr>
          <w:rFonts w:ascii="Times New Roman" w:hAnsi="Times New Roman"/>
          <w:sz w:val="30"/>
          <w:szCs w:val="30"/>
        </w:rPr>
        <w:t xml:space="preserve">Содействие занятости населения» </w:t>
      </w:r>
      <w:r w:rsidRPr="006011DB">
        <w:rPr>
          <w:rFonts w:ascii="Times New Roman" w:hAnsi="Times New Roman"/>
          <w:b/>
          <w:spacing w:val="-4"/>
          <w:sz w:val="30"/>
          <w:szCs w:val="30"/>
        </w:rPr>
        <w:t>Государственной программы о социальной</w:t>
      </w:r>
      <w:r w:rsidRPr="006011DB">
        <w:rPr>
          <w:rFonts w:ascii="Times New Roman" w:hAnsi="Times New Roman"/>
          <w:b/>
          <w:sz w:val="30"/>
          <w:szCs w:val="30"/>
        </w:rPr>
        <w:t xml:space="preserve"> защите и содействии занятости населения</w:t>
      </w:r>
      <w:r w:rsidRPr="006011DB">
        <w:rPr>
          <w:rFonts w:ascii="Times New Roman" w:hAnsi="Times New Roman"/>
          <w:sz w:val="30"/>
          <w:szCs w:val="30"/>
        </w:rPr>
        <w:t xml:space="preserve"> </w:t>
      </w:r>
      <w:r w:rsidRPr="006011DB">
        <w:rPr>
          <w:rFonts w:ascii="Times New Roman" w:hAnsi="Times New Roman"/>
          <w:b/>
          <w:sz w:val="30"/>
          <w:szCs w:val="30"/>
        </w:rPr>
        <w:t>на 2016 – 2020 годы</w:t>
      </w:r>
      <w:r w:rsidRPr="006011DB">
        <w:rPr>
          <w:rFonts w:ascii="Times New Roman" w:hAnsi="Times New Roman"/>
          <w:sz w:val="30"/>
          <w:szCs w:val="30"/>
        </w:rPr>
        <w:t>.</w:t>
      </w:r>
    </w:p>
    <w:p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Style w:val="FontStyle32"/>
          <w:bCs/>
          <w:iCs/>
          <w:color w:val="auto"/>
        </w:rPr>
      </w:pPr>
      <w:r w:rsidRPr="006011DB">
        <w:rPr>
          <w:rFonts w:ascii="Times New Roman" w:hAnsi="Times New Roman"/>
          <w:sz w:val="30"/>
          <w:szCs w:val="30"/>
        </w:rPr>
        <w:t xml:space="preserve">Результат проводимой работы – </w:t>
      </w:r>
      <w:r w:rsidRPr="006011DB">
        <w:rPr>
          <w:rFonts w:ascii="Times New Roman" w:hAnsi="Times New Roman"/>
          <w:b/>
          <w:sz w:val="30"/>
          <w:szCs w:val="30"/>
        </w:rPr>
        <w:t>сокращение уровня безработицы среди населения</w:t>
      </w:r>
      <w:r w:rsidRPr="006011DB">
        <w:rPr>
          <w:rFonts w:ascii="Times New Roman" w:hAnsi="Times New Roman"/>
          <w:sz w:val="30"/>
          <w:szCs w:val="30"/>
        </w:rPr>
        <w:t xml:space="preserve">, рассчитанный по методологии МОТ. В </w:t>
      </w:r>
      <w:r w:rsidRPr="006011DB">
        <w:rPr>
          <w:rFonts w:ascii="Times New Roman" w:hAnsi="Times New Roman"/>
          <w:sz w:val="30"/>
          <w:szCs w:val="30"/>
          <w:lang w:val="en-US"/>
        </w:rPr>
        <w:t>I</w:t>
      </w:r>
      <w:r w:rsidRPr="006011DB">
        <w:rPr>
          <w:rFonts w:ascii="Times New Roman" w:hAnsi="Times New Roman"/>
          <w:sz w:val="30"/>
          <w:szCs w:val="30"/>
        </w:rPr>
        <w:t xml:space="preserve"> полугодии 2020 г. он составил 4,1% </w:t>
      </w:r>
      <w:r w:rsidRPr="006011DB">
        <w:rPr>
          <w:rFonts w:ascii="Times New Roman" w:hAnsi="Times New Roman"/>
          <w:i/>
          <w:sz w:val="28"/>
          <w:szCs w:val="28"/>
        </w:rPr>
        <w:t xml:space="preserve">(в первом полугодии </w:t>
      </w:r>
      <w:r w:rsidRPr="006011DB">
        <w:rPr>
          <w:rFonts w:ascii="Times New Roman" w:hAnsi="Times New Roman"/>
          <w:i/>
          <w:sz w:val="28"/>
          <w:szCs w:val="28"/>
          <w:lang w:val="be-BY"/>
        </w:rPr>
        <w:t xml:space="preserve">2019 г. </w:t>
      </w:r>
      <w:r w:rsidRPr="006011DB">
        <w:rPr>
          <w:rFonts w:ascii="Times New Roman" w:hAnsi="Times New Roman"/>
          <w:i/>
          <w:sz w:val="28"/>
          <w:szCs w:val="28"/>
        </w:rPr>
        <w:t>– 4,4%)</w:t>
      </w:r>
      <w:r w:rsidRPr="006011DB">
        <w:rPr>
          <w:rFonts w:ascii="Times New Roman" w:hAnsi="Times New Roman"/>
          <w:sz w:val="30"/>
          <w:szCs w:val="30"/>
        </w:rPr>
        <w:t xml:space="preserve">. Следует отметить, что в </w:t>
      </w:r>
      <w:r w:rsidRPr="006011DB">
        <w:rPr>
          <w:rStyle w:val="FontStyle32"/>
          <w:bCs/>
          <w:color w:val="auto"/>
          <w:szCs w:val="30"/>
        </w:rPr>
        <w:t>большинстве стран уровень безработицы превышает белорусский уровень. Так, в августе 2020 г. в Польше этот показатель составлял – 6,1%, России – 6,4%, Швеции – 8,8%, Литве – 13,7%.</w:t>
      </w:r>
    </w:p>
    <w:p w:rsidR="00D071A5" w:rsidRPr="006011DB" w:rsidRDefault="00D071A5" w:rsidP="00D071A5">
      <w:pPr>
        <w:pStyle w:val="a5"/>
        <w:spacing w:line="240" w:lineRule="auto"/>
        <w:ind w:left="0"/>
        <w:rPr>
          <w:rStyle w:val="FontStyle32"/>
          <w:bCs/>
          <w:iCs/>
          <w:color w:val="auto"/>
          <w:szCs w:val="30"/>
        </w:rPr>
      </w:pPr>
      <w:r w:rsidRPr="006011DB">
        <w:rPr>
          <w:rStyle w:val="FontStyle32"/>
          <w:bCs/>
          <w:color w:val="auto"/>
          <w:szCs w:val="30"/>
        </w:rPr>
        <w:t xml:space="preserve">В условиях экономической ситуации, вызванной пандемией, задача, которая стоит перед государством, – </w:t>
      </w:r>
      <w:r w:rsidRPr="006011DB">
        <w:rPr>
          <w:rFonts w:ascii="Times New Roman" w:hAnsi="Times New Roman" w:cs="Times New Roman"/>
          <w:bCs/>
          <w:sz w:val="30"/>
          <w:szCs w:val="30"/>
        </w:rPr>
        <w:t xml:space="preserve">максимально сохранить трудовые коллективы. В этой связи вместо </w:t>
      </w:r>
      <w:r w:rsidRPr="006011DB">
        <w:rPr>
          <w:rFonts w:ascii="Times New Roman" w:hAnsi="Times New Roman" w:cs="Times New Roman"/>
          <w:sz w:val="30"/>
          <w:szCs w:val="30"/>
        </w:rPr>
        <w:t xml:space="preserve">увольнений работников реализовывались мероприятия по их переводу на сокращенный режим работы, предоставлению отпусков по инициативе нанимателя. </w:t>
      </w:r>
      <w:r w:rsidRPr="006011DB">
        <w:rPr>
          <w:rStyle w:val="FontStyle32"/>
          <w:bCs/>
          <w:color w:val="auto"/>
          <w:szCs w:val="30"/>
        </w:rPr>
        <w:t>В целом задача выполнена – трудовые коллективы сохранены.</w:t>
      </w:r>
    </w:p>
    <w:p w:rsidR="00D071A5" w:rsidRPr="006011DB" w:rsidRDefault="00D071A5" w:rsidP="00D071A5">
      <w:pPr>
        <w:pStyle w:val="a5"/>
        <w:spacing w:line="240" w:lineRule="auto"/>
        <w:ind w:left="0"/>
        <w:rPr>
          <w:rStyle w:val="FontStyle32"/>
          <w:bCs/>
          <w:iCs/>
          <w:color w:val="auto"/>
          <w:szCs w:val="30"/>
        </w:rPr>
      </w:pPr>
      <w:proofErr w:type="gramStart"/>
      <w:r w:rsidRPr="006011DB">
        <w:rPr>
          <w:rStyle w:val="FontStyle32"/>
          <w:bCs/>
          <w:color w:val="auto"/>
          <w:szCs w:val="30"/>
        </w:rPr>
        <w:t>При этом в целях поддержания доходов граждан</w:t>
      </w:r>
      <w:r w:rsidRPr="006011DB">
        <w:rPr>
          <w:rFonts w:ascii="Times New Roman" w:hAnsi="Times New Roman"/>
          <w:sz w:val="30"/>
          <w:szCs w:val="30"/>
        </w:rPr>
        <w:t xml:space="preserve"> </w:t>
      </w:r>
      <w:r w:rsidRPr="006011DB">
        <w:rPr>
          <w:rStyle w:val="FontStyle32"/>
          <w:bCs/>
          <w:color w:val="auto"/>
          <w:szCs w:val="30"/>
        </w:rPr>
        <w:t>на уровне минимальной трудовой гарантии</w:t>
      </w:r>
      <w:r w:rsidRPr="006011DB">
        <w:rPr>
          <w:rFonts w:ascii="Times New Roman" w:hAnsi="Times New Roman"/>
          <w:sz w:val="30"/>
          <w:szCs w:val="30"/>
        </w:rPr>
        <w:t xml:space="preserve"> в случае их вынужденной неполной занятости или объявления простоя</w:t>
      </w:r>
      <w:r w:rsidRPr="006011DB">
        <w:rPr>
          <w:rStyle w:val="FontStyle32"/>
          <w:bCs/>
          <w:color w:val="auto"/>
          <w:szCs w:val="30"/>
        </w:rPr>
        <w:t xml:space="preserve"> </w:t>
      </w:r>
      <w:r w:rsidRPr="006011DB">
        <w:rPr>
          <w:rStyle w:val="FontStyle32"/>
          <w:b/>
          <w:bCs/>
          <w:color w:val="auto"/>
          <w:szCs w:val="30"/>
        </w:rPr>
        <w:t>нанимателям предоставлялись субсидии</w:t>
      </w:r>
      <w:r w:rsidRPr="006011DB">
        <w:rPr>
          <w:rStyle w:val="FontStyle32"/>
          <w:bCs/>
          <w:color w:val="auto"/>
          <w:szCs w:val="30"/>
        </w:rPr>
        <w:t xml:space="preserve"> </w:t>
      </w:r>
      <w:r w:rsidRPr="006011DB">
        <w:rPr>
          <w:rStyle w:val="FontStyle32"/>
          <w:bCs/>
          <w:i/>
          <w:color w:val="auto"/>
          <w:sz w:val="28"/>
          <w:szCs w:val="28"/>
        </w:rPr>
        <w:t>(направлялись на</w:t>
      </w:r>
      <w:r w:rsidRPr="006011DB">
        <w:rPr>
          <w:rFonts w:ascii="Times New Roman" w:hAnsi="Times New Roman"/>
          <w:i/>
          <w:sz w:val="28"/>
          <w:szCs w:val="28"/>
        </w:rPr>
        <w:t xml:space="preserve"> доплату до минимальной заработной платы работникам в период с 1 мая по 31 июля 2020 года, а также для формирования их пенсионных прав – на уплату взносов в государственный внебюджетный фонд социальной защиты населения)</w:t>
      </w:r>
      <w:r w:rsidRPr="006011DB">
        <w:rPr>
          <w:rFonts w:ascii="Times New Roman" w:hAnsi="Times New Roman"/>
          <w:sz w:val="30"/>
          <w:szCs w:val="30"/>
        </w:rPr>
        <w:t>.</w:t>
      </w:r>
      <w:proofErr w:type="gramEnd"/>
    </w:p>
    <w:p w:rsidR="00C86EE7" w:rsidRPr="006011DB" w:rsidRDefault="00C86EE7" w:rsidP="00C86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Вопросы социальной защиты безработных кроме оказания им непосредственной материальной поддержки</w:t>
      </w:r>
      <w:r w:rsidR="003B5948" w:rsidRPr="006011DB">
        <w:rPr>
          <w:rFonts w:ascii="Times New Roman" w:hAnsi="Times New Roman" w:cs="Times New Roman"/>
          <w:sz w:val="30"/>
          <w:szCs w:val="30"/>
        </w:rPr>
        <w:t>,</w:t>
      </w:r>
      <w:r w:rsidRPr="006011DB">
        <w:rPr>
          <w:rFonts w:ascii="Times New Roman" w:hAnsi="Times New Roman" w:cs="Times New Roman"/>
          <w:sz w:val="30"/>
          <w:szCs w:val="30"/>
        </w:rPr>
        <w:t xml:space="preserve"> решаются также за счет проведения эффективной работы по их трудоустройству, и обучению новым, востребованным профессиям. </w:t>
      </w:r>
    </w:p>
    <w:p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Сегодня вопросы изменения подходов к социальной поддержке некоторых категорий безработных прорабатываются в рамках подготовки законопроекта, предусматривающего корректировку законодательства о занятости населения.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Основная задача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  <w:lang w:eastAsia="ru-RU"/>
        </w:rPr>
        <w:t>в области пенсионного обеспечения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 – поддержание уровня пенсионных выплат с учетом финансовых возможностей. В настоящее время в республике проживает почти 2,5 млн. получателей пенсий, из них более 82% – это пенсионеры по возрасту. 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lastRenderedPageBreak/>
        <w:t>Совокупные расходы на пенсии в последние годы составляют около 9% ВВП.</w:t>
      </w:r>
    </w:p>
    <w:p w:rsidR="00D071A5" w:rsidRPr="006011DB" w:rsidRDefault="00D071A5" w:rsidP="00D071A5">
      <w:pPr>
        <w:widowControl w:val="0"/>
        <w:spacing w:after="0" w:line="240" w:lineRule="auto"/>
        <w:ind w:firstLine="72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В условиях глобальной тенденции старения населения многие государства вынуждены принимать меры, направленные на изыскания средств на выплату пенсий все большему числу пожилых граждан. Не исключение и Беларусь.</w:t>
      </w:r>
    </w:p>
    <w:p w:rsidR="00D071A5" w:rsidRPr="006011DB" w:rsidRDefault="00D071A5" w:rsidP="00D071A5">
      <w:pPr>
        <w:widowControl w:val="0"/>
        <w:spacing w:after="0" w:line="240" w:lineRule="auto"/>
        <w:ind w:firstLine="72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Постепенно повышается пенсионный возраст по относительно «мягкому» варианту. Даже после его доведения до 58 лет для женщин и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br/>
        <w:t>63 лет для мужчин в 2022 году этот пенсионный возраст будет оставаться одним из самых низких по сравнению с другими странами. При этом сохраняется пятилетняя разбежка в пенсионном возрасте для полов как своего рода «бонус» женщинам за материнство и большую вовлеченность в домашний труд.</w:t>
      </w:r>
    </w:p>
    <w:p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</w:pPr>
      <w:proofErr w:type="spellStart"/>
      <w:r w:rsidRPr="006011DB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Справочно</w:t>
      </w:r>
      <w:proofErr w:type="spellEnd"/>
      <w:r w:rsidRPr="006011DB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.</w:t>
      </w:r>
    </w:p>
    <w:p w:rsidR="00D071A5" w:rsidRPr="006011DB" w:rsidRDefault="00D071A5" w:rsidP="00D071A5">
      <w:pPr>
        <w:widowControl w:val="0"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eastAsia="ru-RU"/>
        </w:rPr>
        <w:t xml:space="preserve">В большинстве стран установлен одинаковый пенсионный возраст для обоих полов. </w:t>
      </w:r>
      <w:proofErr w:type="gramStart"/>
      <w:r w:rsidRPr="006011DB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eastAsia="ru-RU"/>
        </w:rPr>
        <w:t xml:space="preserve">Так, например, в Литве, Латвии, Эстонии, Чехии, Азербайджане он составляет 65 лет, в Казахстане – 63 года. </w:t>
      </w:r>
      <w:proofErr w:type="gramEnd"/>
    </w:p>
    <w:p w:rsidR="00D071A5" w:rsidRPr="006011DB" w:rsidRDefault="00D071A5" w:rsidP="00D071A5">
      <w:pPr>
        <w:widowControl w:val="0"/>
        <w:spacing w:before="120" w:after="0" w:line="240" w:lineRule="auto"/>
        <w:ind w:firstLine="72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В республике сохранено досрочное</w:t>
      </w:r>
      <w:r w:rsidRPr="006011D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пенсионное обеспечение в связи с занятостью в особых условиях труда и отдельными видами профессиональной деятельности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(более ранние пенсии по спискам № 1 и № 2, работникам сельского хозяйства, летчикам, артистам, учителям и медикам)</w:t>
      </w:r>
      <w:r w:rsidRPr="006011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то же время в других странах такие пенсии упразднены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(Литва, Казахстан)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или предоставляются незначительному кругу лиц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(Молдова, Азербайджан, Кыргызстан, Латвия)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. </w:t>
      </w:r>
    </w:p>
    <w:p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Особое внимание государством уделяется покупательной способности пенсий. В целях поддержания уровня пенсионных выплат с 2016 года произведено 8 перерасчетов трудовых пенсий в связи с ростом средней заработной платы.</w:t>
      </w:r>
    </w:p>
    <w:p w:rsidR="00856135" w:rsidRPr="006011DB" w:rsidRDefault="00856135" w:rsidP="00044CDF">
      <w:pPr>
        <w:spacing w:after="120" w:line="230" w:lineRule="auto"/>
        <w:ind w:firstLine="709"/>
        <w:jc w:val="both"/>
        <w:rPr>
          <w:rFonts w:ascii="Times New Roman" w:eastAsia="Calibri" w:hAnsi="Times New Roman" w:cs="Times New Roman"/>
          <w:b/>
          <w:spacing w:val="-2"/>
          <w:sz w:val="30"/>
          <w:szCs w:val="30"/>
          <w:lang w:eastAsia="ru-RU"/>
        </w:rPr>
      </w:pPr>
    </w:p>
    <w:p w:rsidR="00D071A5" w:rsidRPr="006011DB" w:rsidRDefault="00D071A5" w:rsidP="00044CDF">
      <w:pPr>
        <w:spacing w:after="120" w:line="230" w:lineRule="auto"/>
        <w:ind w:firstLine="709"/>
        <w:jc w:val="both"/>
        <w:rPr>
          <w:rFonts w:ascii="Times New Roman" w:eastAsia="Calibri" w:hAnsi="Times New Roman" w:cs="Times New Roman"/>
          <w:b/>
          <w:spacing w:val="-2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/>
          <w:spacing w:val="-2"/>
          <w:sz w:val="30"/>
          <w:szCs w:val="30"/>
          <w:lang w:eastAsia="ru-RU"/>
        </w:rPr>
        <w:t>Поддержка семьи – актуальная задача белорусского государства</w:t>
      </w:r>
    </w:p>
    <w:p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Семейная политика включает в себя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  <w:lang w:eastAsia="ru-RU"/>
        </w:rPr>
        <w:t>масштабный комплекс мер поддержки семей: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 от выплаты пособий в связи с рождением и воспитанием детей до государственной поддержки многодетных семей при строительстве (реконструкции) жилья, а также гарантий и льгот в сфере образования, здравоохранения, пенсионного, трудового, налогового и жилищного законодательства. </w:t>
      </w:r>
      <w:r w:rsidRPr="006011DB">
        <w:rPr>
          <w:rFonts w:ascii="Times New Roman" w:hAnsi="Times New Roman" w:cs="Times New Roman"/>
          <w:sz w:val="30"/>
          <w:szCs w:val="30"/>
        </w:rPr>
        <w:t>Суммарно расходы на систему поддержки семей с детьми ежегодно составляют 3,4% ВВП.</w:t>
      </w:r>
      <w:r w:rsidRPr="006011DB">
        <w:rPr>
          <w:rFonts w:ascii="Arial" w:hAnsi="Arial" w:cs="Arial"/>
          <w:sz w:val="26"/>
          <w:szCs w:val="26"/>
        </w:rPr>
        <w:t xml:space="preserve"> 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Особый акцент в проводимой </w:t>
      </w:r>
      <w:proofErr w:type="gramStart"/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>политике – на</w:t>
      </w:r>
      <w:proofErr w:type="gramEnd"/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 многодетные семьи. На сегодняшний день, только 60% стран Европы реализуют политику стимулирования рождаемости.</w:t>
      </w:r>
    </w:p>
    <w:p w:rsidR="00D071A5" w:rsidRPr="006011DB" w:rsidRDefault="00D071A5" w:rsidP="00D071A5">
      <w:pPr>
        <w:spacing w:after="0" w:line="230" w:lineRule="auto"/>
        <w:ind w:left="110" w:firstLine="59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lastRenderedPageBreak/>
        <w:t xml:space="preserve">Основным звеном гарантированной поддержки при рождении и воспитании детей в нашей стране выступает </w:t>
      </w:r>
      <w:r w:rsidRPr="006011D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 xml:space="preserve">система государственных пособий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(11 видов пособий)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. Общее количество детей, на которых производится их выплата, составляет почти 463 тыс. детей или каждый четвертый ребенок в стране. В 2019 году на систему пособий было направлено 2,3 млрд. рублей или 1,7% от ВВП.</w:t>
      </w:r>
    </w:p>
    <w:p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Единовременное пособие в связи с рождением ребенка и пособие по уходу за ребенком в возрасте до 3 лет назначается всем семьям независимо от доходов родителей, их занятости, уплаты страховых взносов. Это отличает нашу систему пособий от других государств.</w:t>
      </w:r>
    </w:p>
    <w:p w:rsidR="00D071A5" w:rsidRPr="006011DB" w:rsidRDefault="00D071A5" w:rsidP="00D071A5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6011D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Справочно</w:t>
      </w:r>
      <w:proofErr w:type="spellEnd"/>
      <w:r w:rsidRPr="006011D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.</w:t>
      </w:r>
    </w:p>
    <w:p w:rsidR="00D071A5" w:rsidRPr="006011DB" w:rsidRDefault="00D071A5" w:rsidP="00D071A5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>В Европе выплаты матерям предусмотрены только для семей с низким уровнем дохода. В Финляндии «бонус» по случаю рождения ребенка и вовсе предоставляют в виде пакета предметов по уходу за новорожденным. А в Испании, Нидерландах, Греции, Ирландии, Великобритании, Лихтенштейне, на Кипре и Мальте пособий не предусмотрено.</w:t>
      </w:r>
    </w:p>
    <w:p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Беларуси данное пособие выплачивается до исполнения ребенку возраста 3 лет включительно. Например, в Казахстане такое пособие выплачивается до исполнения ребенку 1 года, в Российской Федерации – до 1,5 лет, а с 1,5 до 3 лет – с учетом доходов семьи в размере 1-кратной величины регионального прожиточного минимума для детей. Кроме того, </w:t>
      </w:r>
      <w:r w:rsidRPr="006011DB">
        <w:rPr>
          <w:rFonts w:ascii="Times New Roman" w:hAnsi="Times New Roman" w:cs="Times New Roman"/>
          <w:sz w:val="30"/>
          <w:szCs w:val="30"/>
        </w:rPr>
        <w:t>в большинстве европейских стран длительность отпуска по уходу за ребенком не превышает одного года.</w:t>
      </w:r>
    </w:p>
    <w:p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Беларусь входит в пятерку стран </w:t>
      </w:r>
      <w:r w:rsidRPr="006011D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с самым длительным отпуском по уходу за ребенком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(в том числе Венгрия, Словакия, Украина и Чехия)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. В Литве продолжительность такого отпуска – 2 года, Латвии – 1,5 года, Польше – 1 год. В большинстве европейских стран длительность отпуска по уходу за ребенком не превышает года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(Великобритания, Италия, Дания, Словения, Бельгия)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. Особенность отпуска Беларуси в том, что он оплачиваемый на протяжении всех трех лет.</w:t>
      </w:r>
    </w:p>
    <w:p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</w:rPr>
        <w:t xml:space="preserve">Существенный объем инвестиций направляется в систему поддержки многодетных семей.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С 2015 года в стране реализуется </w:t>
      </w:r>
      <w:r w:rsidRPr="006011D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программа семейного капитала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, а с 1 января 2020 г. расширены направления его досрочного использования с учетом потребностей многодетных семей. </w:t>
      </w:r>
    </w:p>
    <w:p w:rsidR="00D071A5" w:rsidRPr="006011DB" w:rsidRDefault="00D071A5" w:rsidP="00D071A5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6011D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Справочно</w:t>
      </w:r>
      <w:proofErr w:type="spellEnd"/>
      <w:r w:rsidRPr="006011D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.</w:t>
      </w:r>
    </w:p>
    <w:p w:rsidR="00D071A5" w:rsidRPr="006011DB" w:rsidRDefault="00D071A5" w:rsidP="00D071A5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На 1 сентября 2020 г. открыто более 88 тыс. вкладов (депозитов) «Семейный капитал», принято более 20 тыс. решений о досрочном распоряжении средствами семейного капитала, из них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br/>
        <w:t>92% – на улучшение жилищных условий.</w:t>
      </w:r>
    </w:p>
    <w:p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В пенсионном обеспечении и в сфере трудовых отношений также предусматривается ряд льгот и гарантий, обусловленных материнством (отцовством).</w:t>
      </w:r>
    </w:p>
    <w:p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lastRenderedPageBreak/>
        <w:t>Одно из направлений проявления заботы государством о своих гражданах – улучшении жилищных условий населения.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В Беларуси в январе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–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августе введено в эксплуатацию 2,13 </w:t>
      </w:r>
      <w:proofErr w:type="spellStart"/>
      <w:proofErr w:type="gramStart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млн</w:t>
      </w:r>
      <w:proofErr w:type="spellEnd"/>
      <w:proofErr w:type="gramEnd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кв.м жилья. Это на 3,4%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 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больше, чем за аналогичный перио</w:t>
      </w:r>
      <w:r w:rsidR="006A3704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д прошлого года. В целом в 2020 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году к вводу предусмотрено 4 </w:t>
      </w:r>
      <w:proofErr w:type="spellStart"/>
      <w:proofErr w:type="gramStart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млн</w:t>
      </w:r>
      <w:proofErr w:type="spellEnd"/>
      <w:proofErr w:type="gramEnd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кв.м жилья.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Организации всех форм собственности построили 23,8 тыс. квартир.</w:t>
      </w:r>
    </w:p>
    <w:p w:rsidR="00706CC6" w:rsidRPr="006011DB" w:rsidRDefault="00D071A5" w:rsidP="00706CC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Для граждан, состоящих на учете нуждающихся в улучшении жилищных условий, введено в эксплуатацию 792,6 тыс. кв</w:t>
      </w:r>
      <w:proofErr w:type="gramStart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.м</w:t>
      </w:r>
      <w:proofErr w:type="gramEnd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, или 37,1% всего введенного жилья.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Из введенного жилья для очередников с использованием господдержки построено 598 тыс. кв.м.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В сельских населенных пунктах введено 678,4 тыс. кв</w:t>
      </w:r>
      <w:proofErr w:type="gramStart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.м</w:t>
      </w:r>
      <w:proofErr w:type="gramEnd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, или 31,8% ввода по стране.</w:t>
      </w:r>
    </w:p>
    <w:p w:rsidR="00706CC6" w:rsidRPr="006011DB" w:rsidRDefault="00706CC6" w:rsidP="00706CC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На особом контроле Главы государства находится вопрос строительства жилья для многодетных семей. Основное требование – «</w:t>
      </w:r>
      <w:proofErr w:type="gramStart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построить</w:t>
      </w:r>
      <w:proofErr w:type="gramEnd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прежде всего </w:t>
      </w:r>
      <w:proofErr w:type="spellStart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комфортнейшее</w:t>
      </w:r>
      <w:proofErr w:type="spellEnd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жилье для тех, кто родил трое, пятеро или семеро детей».</w:t>
      </w:r>
      <w:r w:rsidR="0024193D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</w:p>
    <w:p w:rsidR="00D071A5" w:rsidRPr="006011DB" w:rsidRDefault="00D071A5" w:rsidP="005960F4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6011D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Справочно</w:t>
      </w:r>
      <w:proofErr w:type="spellEnd"/>
      <w:r w:rsidRPr="006011D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.</w:t>
      </w:r>
    </w:p>
    <w:p w:rsidR="00D071A5" w:rsidRPr="006011DB" w:rsidRDefault="00D071A5" w:rsidP="005960F4">
      <w:pPr>
        <w:spacing w:after="0" w:line="280" w:lineRule="exact"/>
        <w:ind w:left="708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Жилищный фонд страны насчитывает свыше 1,5 млн. жилых домов общей площадью более 261 </w:t>
      </w:r>
      <w:proofErr w:type="spellStart"/>
      <w:proofErr w:type="gramStart"/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млн</w:t>
      </w:r>
      <w:proofErr w:type="spellEnd"/>
      <w:proofErr w:type="gramEnd"/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кв. м. </w:t>
      </w:r>
    </w:p>
    <w:p w:rsidR="00D071A5" w:rsidRPr="006011DB" w:rsidRDefault="00D071A5" w:rsidP="005960F4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 частной собственности граждан и юридических лиц находится порядка 95% всего жилья (в 2015 году частный жилищный фонд составлял 93%).</w:t>
      </w:r>
    </w:p>
    <w:p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С начала 2021 года запланировано ежегодно увеличивать строительство жилья с господдержкой на 100 тыс. кв.м. Планируется выйти на 4,5 </w:t>
      </w:r>
      <w:proofErr w:type="spellStart"/>
      <w:proofErr w:type="gramStart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млн</w:t>
      </w:r>
      <w:proofErr w:type="spellEnd"/>
      <w:proofErr w:type="gramEnd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кв.м жилья, в том числе практически на 1,5 </w:t>
      </w:r>
      <w:proofErr w:type="spellStart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млн</w:t>
      </w:r>
      <w:proofErr w:type="spellEnd"/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кв.м жилья с господдержкой в 2025 году.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Белорусским гражданам предоставляется возможность оплачивать коммунальные услуги по тарифам ниже реальной себестоимости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. Благодаря этому о</w:t>
      </w:r>
      <w:r w:rsidRPr="006011DB">
        <w:rPr>
          <w:rFonts w:ascii="Times New Roman" w:hAnsi="Times New Roman" w:cs="Times New Roman"/>
          <w:sz w:val="30"/>
          <w:szCs w:val="30"/>
        </w:rPr>
        <w:t xml:space="preserve">плата жилищно-коммунальных услуг занимает относительно </w:t>
      </w:r>
      <w:r w:rsidRPr="006011DB">
        <w:rPr>
          <w:rFonts w:ascii="Times New Roman" w:hAnsi="Times New Roman" w:cs="Times New Roman"/>
          <w:b/>
          <w:sz w:val="30"/>
          <w:szCs w:val="30"/>
        </w:rPr>
        <w:t>невысокий удельный вес в доходах белорусских семей</w:t>
      </w:r>
      <w:r w:rsidRPr="006011DB">
        <w:rPr>
          <w:rFonts w:ascii="Times New Roman" w:hAnsi="Times New Roman" w:cs="Times New Roman"/>
          <w:sz w:val="30"/>
          <w:szCs w:val="30"/>
        </w:rPr>
        <w:t xml:space="preserve">. В 2019 годах на эти цели из семейного бюджета тратилось в среднем 4,3% (при двух работающих и получающих </w:t>
      </w:r>
      <w:proofErr w:type="spellStart"/>
      <w:r w:rsidRPr="006011DB">
        <w:rPr>
          <w:rFonts w:ascii="Times New Roman" w:hAnsi="Times New Roman" w:cs="Times New Roman"/>
          <w:sz w:val="30"/>
          <w:szCs w:val="30"/>
        </w:rPr>
        <w:t>среднереспубликанскую</w:t>
      </w:r>
      <w:proofErr w:type="spellEnd"/>
      <w:r w:rsidRPr="006011DB">
        <w:rPr>
          <w:rFonts w:ascii="Times New Roman" w:hAnsi="Times New Roman" w:cs="Times New Roman"/>
          <w:sz w:val="30"/>
          <w:szCs w:val="30"/>
        </w:rPr>
        <w:t xml:space="preserve"> заработную плату). </w:t>
      </w:r>
    </w:p>
    <w:p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011DB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6011D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071A5" w:rsidRPr="006011DB" w:rsidRDefault="00D071A5" w:rsidP="00D071A5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>Жители соседней Прибалтики отчисляют на коммунальные расходы почти 20% ежемесячного заработка, среднестатистический россиянин тратит на коммунальные платежи 10,9% бюджета семьи, украинец – 17% доходов.</w:t>
      </w:r>
    </w:p>
    <w:p w:rsidR="007343B3" w:rsidRPr="006011DB" w:rsidRDefault="007343B3" w:rsidP="005B5D92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Оплата проезда в городском пассажирском транспорте – отдельная статья расхода. Однако и здесь Беларусь проявляет </w:t>
      </w:r>
      <w:r w:rsidR="00B771FE" w:rsidRPr="00734582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>большую</w:t>
      </w:r>
      <w:r w:rsidRPr="00734582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 xml:space="preserve"> заботу о своих гражданах, покрывая значительную ее часть</w:t>
      </w: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. Так</w:t>
      </w:r>
      <w:r w:rsidR="00214E2C"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,</w:t>
      </w: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если сравнить затраты на одну поездку </w:t>
      </w:r>
      <w:r w:rsidRPr="006011DB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(на любом наземном виде транспорта)</w:t>
      </w:r>
      <w:r w:rsidR="00214E2C" w:rsidRPr="006011DB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,</w:t>
      </w: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в Минске она обойдется в 0,65 руб., в Москве чуть больше – 1,34 руб., Вильнюсе – 3,07 руб., Риге – 3,54 руб.</w:t>
      </w:r>
    </w:p>
    <w:p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lastRenderedPageBreak/>
        <w:t xml:space="preserve">Также по данным Программы развития Организации Объединенных Наций (ПРООН), </w:t>
      </w:r>
      <w:r w:rsidRPr="006011DB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>Беларусь входит в первую двадцатку стран по обеспеченности доступа населения к чистой воде</w:t>
      </w: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. В республике обеспечена стопроцентная доступность населения к питьевой воде.</w:t>
      </w:r>
    </w:p>
    <w:p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Доступ к </w:t>
      </w:r>
      <w:r w:rsidRPr="006011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центральному водопроводу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имеет 92,8% населения республики, в т</w:t>
      </w:r>
      <w:r w:rsidR="007343B3"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.ч. 83,4% жителей </w:t>
      </w:r>
      <w:proofErr w:type="spellStart"/>
      <w:r w:rsidR="007343B3"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агрогородков</w:t>
      </w:r>
      <w:proofErr w:type="spellEnd"/>
      <w:r w:rsidR="007343B3"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Отдельное внимание в республике уделяется </w:t>
      </w:r>
      <w:r w:rsidRPr="006011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малоимущим семьям и гражданам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Для поддержания их финансового положения функционирует </w:t>
      </w:r>
      <w:r w:rsidRPr="006011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</w:t>
      </w:r>
      <w:r w:rsidRPr="006011DB">
        <w:rPr>
          <w:rFonts w:ascii="Times New Roman" w:eastAsia="Calibri" w:hAnsi="Times New Roman" w:cs="Times New Roman"/>
          <w:b/>
          <w:sz w:val="30"/>
          <w:szCs w:val="30"/>
        </w:rPr>
        <w:t xml:space="preserve">осударственная адресная социальная помощь </w:t>
      </w:r>
      <w:r w:rsidRPr="006011DB">
        <w:rPr>
          <w:rFonts w:ascii="Times New Roman" w:eastAsia="Calibri" w:hAnsi="Times New Roman" w:cs="Times New Roman"/>
          <w:sz w:val="30"/>
          <w:szCs w:val="30"/>
        </w:rPr>
        <w:t>(ГАСП). Она включает:</w:t>
      </w:r>
    </w:p>
    <w:p w:rsidR="00D071A5" w:rsidRPr="006011DB" w:rsidRDefault="00D071A5" w:rsidP="005B5D92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ежемесячное социальное пособие для семей и граждан, среднедушевой доход которых по объективным причинам ниже 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БПМ</w:t>
      </w: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;</w:t>
      </w:r>
    </w:p>
    <w:p w:rsidR="00D071A5" w:rsidRPr="006011DB" w:rsidRDefault="00D071A5" w:rsidP="005B5D92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единовременное социальное пособие для семей и граждан, 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находящихся в трудной жизненной ситуации, с доходами ниже 150% БПМ </w:t>
      </w:r>
      <w:r w:rsidRPr="006011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(назначается, как правило, 1 раз в год)</w:t>
      </w: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; </w:t>
      </w:r>
    </w:p>
    <w:p w:rsidR="00D071A5" w:rsidRPr="006011DB" w:rsidRDefault="00D071A5" w:rsidP="005B5D92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социальное пособие для возмещения затрат на приобретение подгузников для детей-инвалидов в возрасте до 18 лет, имеющих IV степень утраты здоровья, инвалидов I группы </w:t>
      </w:r>
      <w:r w:rsidRPr="006011DB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(назначается 4 раза в год на общую сумму 6 </w:t>
      </w:r>
      <w:r w:rsidRPr="006011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БПМ)</w:t>
      </w: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;</w:t>
      </w:r>
    </w:p>
    <w:p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обеспечение продуктами питания детей первых двух лет жизни предоставляется малообеспеченным семьям, а при рождении двоих и более детей одновременно – без учета уровня доходов семьи. </w:t>
      </w:r>
    </w:p>
    <w:p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6011DB">
        <w:rPr>
          <w:rFonts w:ascii="Times New Roman" w:eastAsia="Times New Roman" w:hAnsi="Times New Roman" w:cs="Times New Roman"/>
          <w:sz w:val="30"/>
          <w:szCs w:val="30"/>
        </w:rPr>
        <w:t xml:space="preserve">С 1 сентября 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предусмотрены дополнительные меры, направленные на повышение уровня материальной поддержки многодетных семей </w:t>
      </w:r>
      <w:r w:rsidRPr="006011DB">
        <w:rPr>
          <w:rFonts w:ascii="Times New Roman" w:eastAsia="Calibri" w:hAnsi="Times New Roman" w:cs="Times New Roman"/>
          <w:iCs/>
          <w:sz w:val="30"/>
          <w:szCs w:val="30"/>
          <w:lang w:eastAsia="ru-RU"/>
        </w:rPr>
        <w:t>–</w:t>
      </w:r>
      <w:r w:rsidRPr="006011D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основных получателей ежемесячного социального пособия. Д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ля таких семей увеличены период предоставления ежемесячного социального пособия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(с 6 до 12 месяцев включительно)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и критерий нуждаемости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(со 100 до 115% БПМ)</w:t>
      </w:r>
      <w:r w:rsidRPr="006011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071A5" w:rsidRPr="006011DB" w:rsidRDefault="00D071A5" w:rsidP="00D071A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Сохранение и укрепление здоровья граждан – стратегическая задача Беларуси</w:t>
      </w:r>
    </w:p>
    <w:p w:rsidR="00D071A5" w:rsidRPr="006011DB" w:rsidRDefault="00D071A5" w:rsidP="00D071A5">
      <w:pPr>
        <w:widowControl w:val="0"/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Беларуси гарантирована бесплатная и доступная медицинская помощь в государственных учреждениях здравоохранения с бюджетной системой финансирования. Это находит отражение в международных рейтингах. </w:t>
      </w:r>
      <w:proofErr w:type="gramStart"/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По доступности медицины Беларусь делит первое место в мире с Брунеем и Канадой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(по данным отчета Всемирной организации здравоохранения (далее – ВОЗ).</w:t>
      </w:r>
      <w:proofErr w:type="gramEnd"/>
    </w:p>
    <w:p w:rsidR="00D071A5" w:rsidRPr="006011DB" w:rsidRDefault="00D071A5" w:rsidP="00D071A5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Есть еще один мировой показатель, которым оперирует ВОЗ: цели развития тысячелетия. Это сокращение детской смертности и улучшение охраны материнства.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Показатель детской смертности в Беларуси является самым низким в СНГ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, а по темпам его снижения государство опережает Бельгию, Германию, Нидерланды, Францию и Швейцарию – страны с высоким уровнем жизни.</w:t>
      </w:r>
    </w:p>
    <w:p w:rsidR="00D071A5" w:rsidRPr="006011DB" w:rsidRDefault="00D071A5" w:rsidP="00856135">
      <w:pPr>
        <w:spacing w:after="0" w:line="224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lastRenderedPageBreak/>
        <w:t>По доступности услуг по охране репродуктивного здоровья Беларусь находится на уровне таких стран, как Франция, Финляндия, Люксембург, и входит в 50 лучших стран мира по ведению беременности, организации родов квалифицированным медицинским персоналом. Система перинатальной помощи и высокие технологии стали визитной карточкой здравоохранения страны: у белорусских специалистов учатся как ближайшие соседи, так и специалисты из дальнего зарубежья.</w:t>
      </w:r>
    </w:p>
    <w:p w:rsidR="00F6715C" w:rsidRPr="006011DB" w:rsidRDefault="00F6715C" w:rsidP="00856135">
      <w:pPr>
        <w:spacing w:after="0" w:line="229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Наша страна выглядит достойно и по многим другим показателям. Так, </w:t>
      </w:r>
      <w:r w:rsidR="0036206C"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показатель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обеспеченности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больничными койками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краткосрочного пребывания на 10 тыс. населения в Республике Беларусь в 2019 году составил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80</w:t>
      </w:r>
      <w:r w:rsidRPr="006011DB">
        <w:rPr>
          <w:rFonts w:ascii="Times New Roman" w:hAnsi="Times New Roman"/>
          <w:b/>
          <w:spacing w:val="-6"/>
          <w:sz w:val="30"/>
          <w:szCs w:val="30"/>
        </w:rPr>
        <w:t>,4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>, что значительно выше, чем в Польше (65,2), Латвии (56,7), Литве (72,6).</w:t>
      </w:r>
    </w:p>
    <w:p w:rsidR="00F6715C" w:rsidRPr="006011DB" w:rsidRDefault="00F6715C" w:rsidP="00856135">
      <w:pPr>
        <w:spacing w:after="0" w:line="229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Показатель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обеспеченности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практикующими врачами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на 10 тыс. населения в Республике Беларусь в 201</w:t>
      </w:r>
      <w:r w:rsidRPr="006011DB">
        <w:rPr>
          <w:rFonts w:ascii="Times New Roman" w:hAnsi="Times New Roman"/>
          <w:spacing w:val="-6"/>
          <w:sz w:val="30"/>
          <w:szCs w:val="30"/>
        </w:rPr>
        <w:t>9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году составил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4</w:t>
      </w:r>
      <w:r w:rsidRPr="006011DB">
        <w:rPr>
          <w:rFonts w:ascii="Times New Roman" w:hAnsi="Times New Roman"/>
          <w:b/>
          <w:spacing w:val="-6"/>
          <w:sz w:val="30"/>
          <w:szCs w:val="30"/>
        </w:rPr>
        <w:t>1,3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, что выше, чем в странах ЕС (33,4) и странах СНГ (38,1), а показатель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обеспеченности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медицинскими сестрами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–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 xml:space="preserve">93,1 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>на 10 тыс. населения, что значительно выше аналогичного показателя в странах ЕС (86,8) и СНГ (62).</w:t>
      </w:r>
    </w:p>
    <w:p w:rsidR="00D071A5" w:rsidRPr="006011DB" w:rsidRDefault="00D071A5" w:rsidP="00856135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Style w:val="a6"/>
          <w:rFonts w:ascii="Times New Roman" w:hAnsi="Times New Roman" w:cs="Times New Roman"/>
          <w:b/>
          <w:i w:val="0"/>
          <w:sz w:val="30"/>
          <w:szCs w:val="30"/>
          <w:shd w:val="clear" w:color="auto" w:fill="FFFFFF"/>
        </w:rPr>
        <w:t xml:space="preserve">«Здоровье нации </w:t>
      </w:r>
      <w:r w:rsidRPr="006011DB">
        <w:rPr>
          <w:rFonts w:ascii="Times New Roman" w:hAnsi="Times New Roman" w:cs="Times New Roman"/>
          <w:b/>
          <w:i/>
          <w:iCs/>
          <w:sz w:val="30"/>
          <w:szCs w:val="30"/>
          <w:shd w:val="clear" w:color="auto" w:fill="FFFFFF"/>
        </w:rPr>
        <w:t>–</w:t>
      </w:r>
      <w:r w:rsidRPr="006011DB">
        <w:rPr>
          <w:rStyle w:val="a6"/>
          <w:rFonts w:ascii="Times New Roman" w:hAnsi="Times New Roman" w:cs="Times New Roman"/>
          <w:b/>
          <w:i w:val="0"/>
          <w:sz w:val="30"/>
          <w:szCs w:val="30"/>
          <w:shd w:val="clear" w:color="auto" w:fill="FFFFFF"/>
        </w:rPr>
        <w:t xml:space="preserve"> главное богатство любого государства и основа процветания этого государства»</w:t>
      </w:r>
      <w:r w:rsidRPr="006011DB">
        <w:rPr>
          <w:rStyle w:val="a6"/>
          <w:rFonts w:ascii="Times New Roman" w:hAnsi="Times New Roman" w:cs="Times New Roman"/>
          <w:i w:val="0"/>
          <w:sz w:val="30"/>
          <w:szCs w:val="30"/>
          <w:shd w:val="clear" w:color="auto" w:fill="FFFFFF"/>
        </w:rPr>
        <w:t>,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 – подчеркнул Президент Республики Беларусь А.Г.Лукашенко, выступая на Европейской министерской конференции по вопросам укрепления здоровья на всех этапах жизни в контексте политики «Здоровье-2020».</w:t>
      </w:r>
    </w:p>
    <w:p w:rsidR="00C75B25" w:rsidRPr="006011DB" w:rsidRDefault="00D071A5" w:rsidP="00856135">
      <w:pPr>
        <w:widowControl w:val="0"/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Огромную роль в развитии здравоохранения Беларуси </w:t>
      </w:r>
      <w:r w:rsidR="004E5E5E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играю</w:t>
      </w:r>
      <w:r w:rsidR="00EC5954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т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четырехуровневая система оказания медицинской помощи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 четко организационно выстроенной структурой – от фельдшерско-акушерских пунктов до республиканских научно-практических центров</w:t>
      </w:r>
      <w:r w:rsidR="00EC5954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а также </w:t>
      </w:r>
      <w:r w:rsidR="00EC5954"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улучшение технического оснащения медучреждений</w:t>
      </w:r>
      <w:r w:rsidR="00EC5954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EC5954"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(например, на сегодняшний день в каждом районе г</w:t>
      </w:r>
      <w:proofErr w:type="gramStart"/>
      <w:r w:rsidR="00EC5954"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.М</w:t>
      </w:r>
      <w:proofErr w:type="gramEnd"/>
      <w:r w:rsidR="00EC5954"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инска</w:t>
      </w:r>
      <w:r w:rsidR="00C75B25"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есть новые аппараты компьютерной томографии</w:t>
      </w:r>
      <w:r w:rsidR="00EC5954"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6011D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C5954" w:rsidRPr="006011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071A5" w:rsidRPr="006011DB" w:rsidRDefault="00D071A5" w:rsidP="00856135">
      <w:pPr>
        <w:widowControl w:val="0"/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Всего в стране действует 18 республиканских научно-практических центров (РНПЦ) – это высшая организация здравоохранения, в которой сконцентрированы все виды современных медицинских технологий диагностики, оказания специализированной помощи. В них активно ведутся научные разработки новых методов диагностики, лечения и реабилитации профильных заболеваний. Например, на базе Республиканского научно-практического центра «Кардиология» в 2009 году была выполнена первая в стране пересадка сердца у взрослого. 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В 2019 году белорусские врачи поставили рекорд – имплантировали 53 сердца (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из них 16 – иностранцам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), подарив второе рождение и другую жизнь людям, отчаявшимся превозмо</w:t>
      </w:r>
      <w:r w:rsidR="00E1059B"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ч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ь болезнь. </w:t>
      </w:r>
      <w:r w:rsidRPr="006011DB">
        <w:rPr>
          <w:rFonts w:ascii="Times New Roman" w:hAnsi="Times New Roman" w:cs="Times New Roman"/>
          <w:sz w:val="30"/>
          <w:szCs w:val="30"/>
        </w:rPr>
        <w:t>Ежегодно выполняется примерно 43–45 пересадок.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 Впереди Беларуси по количеству таких вмешательств только </w:t>
      </w:r>
      <w:r w:rsidR="00E42B22"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9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 центров в мире.</w:t>
      </w:r>
      <w:r w:rsidRPr="006011DB">
        <w:rPr>
          <w:rFonts w:ascii="Arial" w:hAnsi="Arial" w:cs="Arial"/>
          <w:b/>
          <w:bCs/>
          <w:sz w:val="26"/>
          <w:szCs w:val="26"/>
          <w:shd w:val="clear" w:color="auto" w:fill="FFFFFF"/>
        </w:rPr>
        <w:t xml:space="preserve">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За все годы осуществлено более 350 операций по пересадке сердца.</w:t>
      </w:r>
    </w:p>
    <w:p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proofErr w:type="spellStart"/>
      <w:r w:rsidRPr="006011D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</w:t>
      </w:r>
      <w:proofErr w:type="spellEnd"/>
      <w:r w:rsidRPr="006011D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</w:t>
      </w:r>
    </w:p>
    <w:p w:rsidR="00D071A5" w:rsidRPr="006011DB" w:rsidRDefault="00D071A5" w:rsidP="00D071A5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Пересадка органов для белорусов бесплатная. Государству же </w:t>
      </w:r>
      <w:r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>она обходится в среднем в 25–30 тыс. долл. каждая. Кроме того, такие пациенты должны пожизненно принимать препараты, которые предотвращают отторжение пересаженных органов. Эта терапия стоит государству 8–9 тыс. долл. в год на одного пациента, но нашим гражданам – бесплатно. Иностранцу пересадка сердца в Беларуси обходится примерно в 100 тыс. долл., тогда как в клиниках Западной Европы цена доходит до 300 тыс. евро.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</w:p>
    <w:p w:rsidR="00D071A5" w:rsidRPr="006011DB" w:rsidRDefault="00D071A5" w:rsidP="00D071A5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Сегодня 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по количеству органных трансплантаций </w:t>
      </w:r>
      <w:r w:rsidRPr="006011DB">
        <w:rPr>
          <w:rFonts w:ascii="Times New Roman" w:hAnsi="Times New Roman" w:cs="Times New Roman"/>
          <w:sz w:val="30"/>
          <w:szCs w:val="30"/>
        </w:rPr>
        <w:t>на 1 млн. населения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Беларусь является лидером </w:t>
      </w:r>
      <w:r w:rsidRPr="006011DB">
        <w:rPr>
          <w:rFonts w:ascii="Times New Roman" w:hAnsi="Times New Roman" w:cs="Times New Roman"/>
          <w:sz w:val="30"/>
          <w:szCs w:val="30"/>
        </w:rPr>
        <w:t>не только на постсоветском пространстве, но и опережает многие европейские страны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  <w:r w:rsidRPr="006011DB">
        <w:rPr>
          <w:rFonts w:ascii="Times New Roman" w:hAnsi="Times New Roman" w:cs="Times New Roman"/>
          <w:sz w:val="30"/>
          <w:szCs w:val="30"/>
        </w:rPr>
        <w:t xml:space="preserve">В стране выполняются 50 трансплантаций на 1 млн. населения </w:t>
      </w:r>
      <w:r w:rsidRPr="006011DB">
        <w:rPr>
          <w:rFonts w:ascii="Times New Roman" w:hAnsi="Times New Roman" w:cs="Times New Roman"/>
          <w:i/>
          <w:sz w:val="28"/>
          <w:szCs w:val="28"/>
        </w:rPr>
        <w:t>(в среднем по Европе – 55,9, в России – 10,1, в Украине – 3,2)</w:t>
      </w:r>
      <w:r w:rsidRPr="006011DB">
        <w:rPr>
          <w:rFonts w:ascii="Times New Roman" w:hAnsi="Times New Roman" w:cs="Times New Roman"/>
          <w:sz w:val="30"/>
          <w:szCs w:val="30"/>
        </w:rPr>
        <w:t>. Обычной практикой стали операции по трансплантации печени и сердца.</w:t>
      </w:r>
    </w:p>
    <w:p w:rsidR="00D071A5" w:rsidRPr="006011DB" w:rsidRDefault="00D071A5" w:rsidP="00D071A5">
      <w:pPr>
        <w:spacing w:after="0" w:line="228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В 2016 году в Республиканском научно-практическом центре онкологии и медицинской радиологии имени Н.Н.Александрова впервые в мире была выполнена уникальная операция по пересадке донорской трахеи пациенту со злокачественной опухолью легкого. В том же 2016 году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>онкологическая служба Беларуси была признана наиболее успешной в Восточной Европе</w:t>
      </w: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. Наша страна занимает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 xml:space="preserve">8-е место в мире по результатам лечения острого </w:t>
      </w:r>
      <w:proofErr w:type="spellStart"/>
      <w:r w:rsidRPr="006011DB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>лимфобластного</w:t>
      </w:r>
      <w:proofErr w:type="spellEnd"/>
      <w:r w:rsidRPr="006011DB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 xml:space="preserve"> лейкоза у детей</w:t>
      </w: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>, опережая Израиль, Японию, Финляндию и США. Выживаемость детей с онкологическими заболеваниями в Беларуси в целом (вне зависимости от локализации и стадии) составляет 72%.</w:t>
      </w:r>
    </w:p>
    <w:p w:rsidR="00D071A5" w:rsidRPr="006011DB" w:rsidRDefault="00D071A5" w:rsidP="00D071A5">
      <w:pPr>
        <w:widowControl w:val="0"/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Активное развитие высоких технологий в сфере здравоохранения дает возможность проводить сложные вмешательства на уровне передовой медицинской практики и обуславливает </w:t>
      </w:r>
      <w:r w:rsidRPr="006011DB">
        <w:rPr>
          <w:rFonts w:ascii="Times New Roman" w:hAnsi="Times New Roman" w:cs="Times New Roman"/>
          <w:b/>
          <w:sz w:val="30"/>
          <w:szCs w:val="30"/>
        </w:rPr>
        <w:t>рост экспорта медицинских услуг</w:t>
      </w:r>
      <w:r w:rsidRPr="006011DB">
        <w:rPr>
          <w:rFonts w:ascii="Times New Roman" w:hAnsi="Times New Roman" w:cs="Times New Roman"/>
          <w:sz w:val="30"/>
          <w:szCs w:val="30"/>
        </w:rPr>
        <w:t>.</w:t>
      </w:r>
    </w:p>
    <w:p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6"/>
          <w:sz w:val="28"/>
          <w:szCs w:val="28"/>
        </w:rPr>
      </w:pPr>
      <w:proofErr w:type="spellStart"/>
      <w:r w:rsidRPr="006011DB">
        <w:rPr>
          <w:rFonts w:ascii="Times New Roman" w:hAnsi="Times New Roman" w:cs="Times New Roman"/>
          <w:b/>
          <w:i/>
          <w:spacing w:val="-6"/>
          <w:sz w:val="28"/>
          <w:szCs w:val="28"/>
        </w:rPr>
        <w:t>Справочно</w:t>
      </w:r>
      <w:proofErr w:type="spellEnd"/>
      <w:r w:rsidRPr="006011DB">
        <w:rPr>
          <w:rFonts w:ascii="Times New Roman" w:hAnsi="Times New Roman" w:cs="Times New Roman"/>
          <w:b/>
          <w:i/>
          <w:spacing w:val="-6"/>
          <w:sz w:val="28"/>
          <w:szCs w:val="28"/>
        </w:rPr>
        <w:t>.</w:t>
      </w:r>
    </w:p>
    <w:p w:rsidR="00D071A5" w:rsidRPr="006011DB" w:rsidRDefault="00D071A5" w:rsidP="00D071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</w:pPr>
      <w:r w:rsidRPr="006011DB">
        <w:rPr>
          <w:rFonts w:ascii="Times New Roman" w:hAnsi="Times New Roman" w:cs="Times New Roman"/>
          <w:i/>
          <w:spacing w:val="-6"/>
          <w:sz w:val="28"/>
          <w:szCs w:val="28"/>
        </w:rPr>
        <w:t xml:space="preserve">Экспорт </w:t>
      </w:r>
      <w:proofErr w:type="spellStart"/>
      <w:r w:rsidRPr="006011DB">
        <w:rPr>
          <w:rFonts w:ascii="Times New Roman" w:hAnsi="Times New Roman" w:cs="Times New Roman"/>
          <w:i/>
          <w:spacing w:val="-6"/>
          <w:sz w:val="28"/>
          <w:szCs w:val="28"/>
        </w:rPr>
        <w:t>медуслуг</w:t>
      </w:r>
      <w:proofErr w:type="spellEnd"/>
      <w:r w:rsidRPr="006011DB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Беларусь наращивает ежегодно:</w:t>
      </w:r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 xml:space="preserve"> за 2016 год он составил более 35,2 </w:t>
      </w:r>
      <w:proofErr w:type="spellStart"/>
      <w:proofErr w:type="gramStart"/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>млн</w:t>
      </w:r>
      <w:proofErr w:type="spellEnd"/>
      <w:proofErr w:type="gramEnd"/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 xml:space="preserve"> долл., 2017 – более 37,4 </w:t>
      </w:r>
      <w:proofErr w:type="spellStart"/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>млн</w:t>
      </w:r>
      <w:proofErr w:type="spellEnd"/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 xml:space="preserve"> долл., в 2018 году – 43 </w:t>
      </w:r>
      <w:proofErr w:type="spellStart"/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>млн</w:t>
      </w:r>
      <w:proofErr w:type="spellEnd"/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 xml:space="preserve"> долл., 2019 – более 46 млн. долл.</w:t>
      </w:r>
    </w:p>
    <w:p w:rsidR="00D071A5" w:rsidRPr="006011DB" w:rsidRDefault="00D071A5" w:rsidP="00D071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</w:pPr>
      <w:r w:rsidRPr="006011DB">
        <w:rPr>
          <w:rFonts w:ascii="Times New Roman" w:eastAsia="Calibri" w:hAnsi="Times New Roman" w:cs="Times New Roman"/>
          <w:i/>
          <w:spacing w:val="-6"/>
          <w:sz w:val="28"/>
          <w:szCs w:val="28"/>
        </w:rPr>
        <w:t>Количество иностранных граждан, обратившихся в организации здравоохранения за оказанием медицинской помощи, составляет в среднем более 160 тыс. человек в год.</w:t>
      </w:r>
    </w:p>
    <w:p w:rsidR="00D071A5" w:rsidRPr="006011DB" w:rsidRDefault="00D071A5" w:rsidP="00AB219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</w:pPr>
      <w:proofErr w:type="gramStart"/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>На сегодняшний день организациями системы здравоохранения Беларуси оказаны услуги пациентам из 139 стран мира, в том числе России, Украины, Казахстана, Литвы, Азербайджана, Молдовы, Грузии, Сирии, Германии, Израиля, Италии, Кипра, США, Канады, Йемена и многих других.</w:t>
      </w:r>
      <w:proofErr w:type="gramEnd"/>
    </w:p>
    <w:p w:rsidR="00D071A5" w:rsidRPr="006011DB" w:rsidRDefault="00D071A5" w:rsidP="00854808">
      <w:pPr>
        <w:spacing w:line="256" w:lineRule="auto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>Доступное и качественное образование – забота государства</w:t>
      </w:r>
    </w:p>
    <w:p w:rsidR="00D071A5" w:rsidRPr="006011DB" w:rsidRDefault="00D071A5" w:rsidP="00854808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В Республике Беларусь созданы необходимые условия для реализации конституционного права граждан страны на получение образования. </w:t>
      </w:r>
      <w:r w:rsidRPr="006011DB">
        <w:rPr>
          <w:rFonts w:ascii="Times New Roman" w:hAnsi="Times New Roman" w:cs="Times New Roman"/>
          <w:b/>
          <w:sz w:val="30"/>
          <w:szCs w:val="30"/>
        </w:rPr>
        <w:t>Гарантируются доступность и бесплатность</w:t>
      </w:r>
      <w:r w:rsidRPr="006011DB">
        <w:rPr>
          <w:rFonts w:ascii="Times New Roman" w:hAnsi="Times New Roman" w:cs="Times New Roman"/>
          <w:sz w:val="30"/>
          <w:szCs w:val="30"/>
        </w:rPr>
        <w:t xml:space="preserve"> общего среднего и профессионально-технического образования, на конкурсной основе – бесплатность среднего специального и высшего образования.</w:t>
      </w:r>
    </w:p>
    <w:p w:rsidR="00D071A5" w:rsidRPr="006011DB" w:rsidRDefault="00D071A5" w:rsidP="00854808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lastRenderedPageBreak/>
        <w:t>По словам Главы государства, в Беларуси в развитии системы образования многого добились благодаря постепенному и вдумчивому ее совершенствованию. «Для нас было важно не свести образование к сфере услуг, не нацелить только на извлечение прибыли. Я считаю одним из наших значимых достижений то, что мы сохранили возможность для всех абитуриентов получать высшее образование по конкурсу бесплатно», – отметил Президент Республики Беларусь А.Г.Лукашенко на встрече с педагогическим активом страны в июне 2020 г.</w:t>
      </w:r>
    </w:p>
    <w:p w:rsidR="00D071A5" w:rsidRPr="006011DB" w:rsidRDefault="00D071A5" w:rsidP="00854808">
      <w:pPr>
        <w:spacing w:after="0" w:line="232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По уровню грамотности взрослого населения и молодежи, по возможностям, предоставляемым государством для получения образования, по количеству студентов на 10 тыс. населения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</w:rPr>
        <w:t>Беларусь находится на уровне развитых стран Европы и Америки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. Так, уровень грамотности взрослого населения составляет 99,7%, охват базовым, общим средним и профессиональным образованием занятого населения – 98%.</w:t>
      </w:r>
    </w:p>
    <w:p w:rsidR="00D071A5" w:rsidRPr="006011DB" w:rsidRDefault="00D071A5" w:rsidP="00854808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Беларуси увеличился экспорт образовательных услуг: сегодня мы обучаем на 20 тыс. больше иностранных граждан, чем </w:t>
      </w:r>
      <w:proofErr w:type="gramStart"/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в первые</w:t>
      </w:r>
      <w:proofErr w:type="gramEnd"/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годы независимости. И то, что к нам поехали учиться иностранцы – конкретный и весомый аргумент в пользу качественного образования в нашей стране. 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В 2020/2021 учебном году число иностранных граждан, обучающихся</w:t>
      </w:r>
      <w:r w:rsidRPr="006011DB">
        <w:rPr>
          <w:rFonts w:ascii="Times New Roman" w:hAnsi="Times New Roman" w:cs="Times New Roman"/>
          <w:sz w:val="30"/>
          <w:szCs w:val="30"/>
        </w:rPr>
        <w:t xml:space="preserve"> в белорусских учреждениях образования, составило 26,0 </w:t>
      </w:r>
      <w:r w:rsidR="00672BB6" w:rsidRPr="006011DB">
        <w:rPr>
          <w:rFonts w:ascii="Times New Roman" w:hAnsi="Times New Roman" w:cs="Times New Roman"/>
          <w:sz w:val="30"/>
          <w:szCs w:val="30"/>
        </w:rPr>
        <w:t>тыс. человек из 107 стран мира.</w:t>
      </w:r>
    </w:p>
    <w:p w:rsidR="00672BB6" w:rsidRPr="006011DB" w:rsidRDefault="00672BB6" w:rsidP="00672BB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011DB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6011D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72BB6" w:rsidRPr="006011DB" w:rsidRDefault="00672BB6" w:rsidP="00854808">
      <w:pPr>
        <w:spacing w:after="120" w:line="276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 xml:space="preserve">Согласно данным исследования </w:t>
      </w:r>
      <w:r w:rsidRPr="006011DB">
        <w:rPr>
          <w:rFonts w:ascii="Times New Roman" w:hAnsi="Times New Roman" w:cs="Times New Roman"/>
          <w:i/>
          <w:sz w:val="28"/>
          <w:szCs w:val="28"/>
          <w:lang w:val="en-US"/>
        </w:rPr>
        <w:t>PISA</w:t>
      </w:r>
      <w:r w:rsidRPr="006011DB">
        <w:rPr>
          <w:rFonts w:ascii="Times New Roman" w:hAnsi="Times New Roman" w:cs="Times New Roman"/>
          <w:i/>
          <w:sz w:val="28"/>
          <w:szCs w:val="28"/>
        </w:rPr>
        <w:t xml:space="preserve">-2018, в котором наша страна впервые приняла участие, белорусские учащиеся показали более высокие результаты по сравнению с учащимися из стран с аналогичным уровнем дохода и выше средних показателей со странами Европы и Центральной Азии. </w:t>
      </w:r>
    </w:p>
    <w:p w:rsidR="00D071A5" w:rsidRPr="006011DB" w:rsidRDefault="00D071A5" w:rsidP="00854808">
      <w:pPr>
        <w:spacing w:after="0" w:line="23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Республика Беларусь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</w:rPr>
        <w:t>в рейтинге государств по индексу человеческого развития по показателям в сфере образования относится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</w:rPr>
        <w:t>к государствам с очень высоким уровнем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 человеческого развития.</w:t>
      </w:r>
    </w:p>
    <w:p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011DB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6011D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071A5" w:rsidRPr="006011DB" w:rsidRDefault="00D071A5" w:rsidP="00854808">
      <w:pPr>
        <w:widowControl w:val="0"/>
        <w:spacing w:after="0" w:line="256" w:lineRule="exact"/>
        <w:ind w:left="708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 xml:space="preserve">Согласно Отчету ПРООН о человеческом развитии по показателям в сфере образования Беларусь входит в группу 30 наиболее развитых стран. По показателю «ожидаемая продолжительность обучения», который в нашей стране составляет 15,4 года, Беларусь занимает 27-е место среди 189 стран, по показателю «средняя продолжительность обучения» (12,3 года) </w:t>
      </w:r>
      <w:r w:rsidRPr="006011DB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6011DB">
        <w:rPr>
          <w:rFonts w:ascii="Times New Roman" w:hAnsi="Times New Roman" w:cs="Times New Roman"/>
          <w:i/>
          <w:sz w:val="28"/>
          <w:szCs w:val="28"/>
        </w:rPr>
        <w:t xml:space="preserve"> 10-е место, а по показателю «доступ к базовым знаниям» в индексе социального прогресса – 13 место среди 146 стран мира.</w:t>
      </w:r>
    </w:p>
    <w:p w:rsidR="00D071A5" w:rsidRPr="006011DB" w:rsidRDefault="00D071A5" w:rsidP="00D071A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 xml:space="preserve">В Беларуси образование – одно из самых доступных в мире. </w:t>
      </w:r>
      <w:r w:rsidRPr="006011DB">
        <w:rPr>
          <w:rFonts w:ascii="Times New Roman" w:hAnsi="Times New Roman" w:cs="Times New Roman"/>
          <w:sz w:val="30"/>
          <w:szCs w:val="30"/>
        </w:rPr>
        <w:t xml:space="preserve">Общий охват детей от 1 года до 6 лет учреждениями образования составляет 83,6%. Норматив охвата детей 5-летнего возраста </w:t>
      </w:r>
      <w:r w:rsidRPr="006011DB">
        <w:rPr>
          <w:rFonts w:ascii="Times New Roman" w:hAnsi="Times New Roman" w:cs="Times New Roman"/>
          <w:sz w:val="30"/>
          <w:szCs w:val="30"/>
        </w:rPr>
        <w:lastRenderedPageBreak/>
        <w:t>подготовкой к обучению в учреждениях общего среднего образования выполняется на 100% во всех областях и г</w:t>
      </w:r>
      <w:proofErr w:type="gramStart"/>
      <w:r w:rsidRPr="006011DB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Pr="006011DB">
        <w:rPr>
          <w:rFonts w:ascii="Times New Roman" w:hAnsi="Times New Roman" w:cs="Times New Roman"/>
          <w:sz w:val="30"/>
          <w:szCs w:val="30"/>
        </w:rPr>
        <w:t>инске.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Только в этом году для самых маленьких граждан страны открылись 15 детских садов на 2775 мест.</w:t>
      </w:r>
    </w:p>
    <w:p w:rsidR="00D071A5" w:rsidRPr="006011DB" w:rsidRDefault="00D071A5" w:rsidP="00D071A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011DB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6011D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071A5" w:rsidRPr="006011DB" w:rsidRDefault="00D071A5" w:rsidP="00D071A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>Наша страна вкладывает значительные инвестиции в систему дошкольного образования – 1,1% от ВВП. Данный показатель является одним из самых высоких в Европе и Америке: Дания – 1,3%, Франция – 1%, Швеция – 1%, Норвегия – 0,8%, США – 0,35%, Канада – 0,2 %.</w:t>
      </w:r>
    </w:p>
    <w:p w:rsidR="00D071A5" w:rsidRPr="006011DB" w:rsidRDefault="00D071A5" w:rsidP="00C35A3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>В Беларуси оказывается поддержки семьям с детьми в период подготовки к новому учебному году</w:t>
      </w:r>
      <w:r w:rsidR="00C35A3D" w:rsidRPr="006011DB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. </w:t>
      </w:r>
      <w:proofErr w:type="gramStart"/>
      <w:r w:rsidRPr="006011DB">
        <w:rPr>
          <w:rFonts w:ascii="Times New Roman" w:hAnsi="Times New Roman" w:cs="Times New Roman"/>
          <w:spacing w:val="-6"/>
          <w:sz w:val="30"/>
          <w:szCs w:val="30"/>
        </w:rPr>
        <w:t>В рамках выполнения подпрограммы «Семья и детство» Государственной программы «Здоровье народа и демографическая безопасность Республики Беларусь» на 2016–2020 годы производится выплата </w:t>
      </w:r>
      <w:r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>единовременной материальной помощи семьям, воспитывающим троих и более детей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, обучающихся в учреждениях общего среднего образования </w:t>
      </w:r>
      <w:r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>на каждого школьника в размере до 30%</w:t>
      </w:r>
      <w:r w:rsidR="00C35A3D"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> </w:t>
      </w:r>
      <w:r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 xml:space="preserve">БПМ </w:t>
      </w:r>
      <w:r w:rsidRPr="006011DB">
        <w:rPr>
          <w:rFonts w:ascii="Times New Roman" w:hAnsi="Times New Roman" w:cs="Times New Roman"/>
          <w:bCs/>
          <w:i/>
          <w:spacing w:val="-6"/>
          <w:sz w:val="28"/>
          <w:szCs w:val="28"/>
        </w:rPr>
        <w:t>(1 БПМ на 1 августа текущего года – Br256,1)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.</w:t>
      </w:r>
      <w:proofErr w:type="gramEnd"/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 Конкретная сумма определяется местными органами власти. Такая единовременная материальная помощь за июль</w:t>
      </w:r>
      <w:r w:rsidR="00C35A3D" w:rsidRPr="006011DB">
        <w:rPr>
          <w:rFonts w:ascii="Times New Roman" w:hAnsi="Times New Roman" w:cs="Times New Roman"/>
          <w:spacing w:val="-6"/>
          <w:sz w:val="30"/>
          <w:szCs w:val="30"/>
        </w:rPr>
        <w:t>–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август оказана более чем 94 тыс. семей, в которых воспитываются 187 тыс. детей.</w:t>
      </w:r>
      <w:r w:rsidR="004A630A"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Также помощь </w:t>
      </w:r>
      <w:r w:rsidR="00024F69" w:rsidRPr="006011DB">
        <w:rPr>
          <w:rFonts w:ascii="Times New Roman" w:hAnsi="Times New Roman" w:cs="Times New Roman"/>
          <w:sz w:val="30"/>
          <w:szCs w:val="30"/>
        </w:rPr>
        <w:t>к школе оказана 43,4 тыс. сем</w:t>
      </w:r>
      <w:r w:rsidRPr="006011DB">
        <w:rPr>
          <w:rFonts w:ascii="Times New Roman" w:hAnsi="Times New Roman" w:cs="Times New Roman"/>
          <w:sz w:val="30"/>
          <w:szCs w:val="30"/>
        </w:rPr>
        <w:t xml:space="preserve">ей (82,2 тыс. детей) в соответствии с коллективными договорами предприятий, организаций. </w:t>
      </w:r>
    </w:p>
    <w:p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11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6011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D071A5" w:rsidRPr="006011DB" w:rsidRDefault="00D071A5" w:rsidP="00D071A5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011DB">
        <w:rPr>
          <w:rFonts w:ascii="Times New Roman" w:hAnsi="Times New Roman" w:cs="Times New Roman"/>
          <w:i/>
          <w:iCs/>
          <w:sz w:val="28"/>
          <w:szCs w:val="28"/>
        </w:rPr>
        <w:t>Всего государственная помощь на подготовку детей к новому учебному году оказана на сумму более Br12 млн. А общая сумма различных видов помощи на эти цели составила Br18 млн.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В учреждениях общего среднего образования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sz w:val="30"/>
          <w:szCs w:val="30"/>
        </w:rPr>
        <w:t xml:space="preserve">обучаются более 1,05 млн. учащихся </w:t>
      </w:r>
      <w:r w:rsidRPr="006011DB">
        <w:rPr>
          <w:rFonts w:ascii="Times New Roman" w:hAnsi="Times New Roman" w:cs="Times New Roman"/>
          <w:i/>
          <w:sz w:val="28"/>
          <w:szCs w:val="28"/>
        </w:rPr>
        <w:t>(практически все обучаются за бюджетный счет, а платные учебные учреждения образования имеют нулевую ставку по налогу на прибыль и ряд льгот)</w:t>
      </w:r>
      <w:r w:rsidRPr="006011DB">
        <w:rPr>
          <w:rFonts w:ascii="Times New Roman" w:hAnsi="Times New Roman" w:cs="Times New Roman"/>
          <w:sz w:val="30"/>
          <w:szCs w:val="30"/>
        </w:rPr>
        <w:t>.</w:t>
      </w:r>
      <w:r w:rsidRPr="006011DB">
        <w:rPr>
          <w:rFonts w:ascii="Times New Roman" w:hAnsi="Times New Roman" w:cs="Times New Roman"/>
          <w:sz w:val="30"/>
          <w:szCs w:val="30"/>
          <w:highlight w:val="yellow"/>
        </w:rPr>
        <w:t xml:space="preserve"> 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Сохранены меры социальной защиты обучающихся в части предоставления дифференцированных льгот для отдельных категорий граждан при оплате за питание </w:t>
      </w:r>
      <w:r w:rsidRPr="006011DB">
        <w:rPr>
          <w:rFonts w:ascii="Times New Roman" w:hAnsi="Times New Roman" w:cs="Times New Roman"/>
          <w:i/>
          <w:sz w:val="28"/>
          <w:szCs w:val="28"/>
        </w:rPr>
        <w:t>(снижение на 30 или 50%, полное освобождение их от оплаты)</w:t>
      </w:r>
      <w:r w:rsidRPr="006011DB">
        <w:rPr>
          <w:rFonts w:ascii="Times New Roman" w:hAnsi="Times New Roman" w:cs="Times New Roman"/>
          <w:sz w:val="30"/>
          <w:szCs w:val="30"/>
        </w:rPr>
        <w:t xml:space="preserve"> и пользование учебниками и (или) учебными пособиями </w:t>
      </w:r>
      <w:r w:rsidRPr="006011DB">
        <w:rPr>
          <w:rFonts w:ascii="Times New Roman" w:hAnsi="Times New Roman" w:cs="Times New Roman"/>
          <w:i/>
          <w:sz w:val="28"/>
          <w:szCs w:val="28"/>
        </w:rPr>
        <w:t>(снижение на 50% или освобождение от оплаты)</w:t>
      </w:r>
      <w:r w:rsidRPr="006011DB">
        <w:rPr>
          <w:rFonts w:ascii="Times New Roman" w:hAnsi="Times New Roman" w:cs="Times New Roman"/>
          <w:sz w:val="30"/>
          <w:szCs w:val="30"/>
        </w:rPr>
        <w:t>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Только в этом году в республике введено 4 новых школы </w:t>
      </w:r>
      <w:r w:rsidRPr="006011DB">
        <w:rPr>
          <w:rFonts w:ascii="Times New Roman" w:hAnsi="Times New Roman" w:cs="Times New Roman"/>
          <w:i/>
          <w:sz w:val="28"/>
          <w:szCs w:val="28"/>
        </w:rPr>
        <w:t>(3930 учебных мест)</w:t>
      </w:r>
      <w:r w:rsidRPr="006011DB">
        <w:rPr>
          <w:rFonts w:ascii="Times New Roman" w:hAnsi="Times New Roman" w:cs="Times New Roman"/>
          <w:sz w:val="30"/>
          <w:szCs w:val="30"/>
        </w:rPr>
        <w:t>, отремонтировано более 2 тыс. школ, в которых обновилось спортивное и учебное оборудование, приведена в порядок спортивная база.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В Беларуси организована доставка детей к месту учебы везде, где это необходимо. </w:t>
      </w:r>
      <w:proofErr w:type="gramStart"/>
      <w:r w:rsidRPr="006011DB">
        <w:rPr>
          <w:rFonts w:ascii="Times New Roman" w:hAnsi="Times New Roman" w:cs="Times New Roman"/>
          <w:sz w:val="30"/>
          <w:szCs w:val="30"/>
        </w:rPr>
        <w:t xml:space="preserve">В этом учебном году этой услугой охвачены более </w:t>
      </w:r>
      <w:r w:rsidRPr="006011DB">
        <w:rPr>
          <w:rFonts w:ascii="Times New Roman" w:hAnsi="Times New Roman" w:cs="Times New Roman"/>
          <w:sz w:val="30"/>
          <w:szCs w:val="30"/>
        </w:rPr>
        <w:lastRenderedPageBreak/>
        <w:t>66 тыс. учащихся, задействованы 1,6 тыс. школьных автобусов, в том числе около 300 специально оборудованных для подвоза обучающихся с особенностями психофизического развития.</w:t>
      </w:r>
      <w:proofErr w:type="gramEnd"/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В 2020 году в учреждениях профессионально-технического образования подготовлено 25,7 тыс. рабочих, в учреждениях среднего специального образования – 33,2 тыс. специалистов. </w:t>
      </w:r>
      <w:proofErr w:type="gramStart"/>
      <w:r w:rsidR="00FE72CD" w:rsidRPr="006011DB">
        <w:rPr>
          <w:rFonts w:ascii="Times New Roman" w:hAnsi="Times New Roman" w:cs="Times New Roman"/>
          <w:sz w:val="30"/>
          <w:szCs w:val="30"/>
        </w:rPr>
        <w:t xml:space="preserve">Обеспеченность обучающихся </w:t>
      </w:r>
      <w:r w:rsidR="00C9090D" w:rsidRPr="006011DB">
        <w:rPr>
          <w:rFonts w:ascii="Times New Roman" w:hAnsi="Times New Roman" w:cs="Times New Roman"/>
          <w:sz w:val="30"/>
          <w:szCs w:val="30"/>
        </w:rPr>
        <w:t xml:space="preserve">местами в </w:t>
      </w:r>
      <w:r w:rsidR="00FE72CD" w:rsidRPr="006011DB">
        <w:rPr>
          <w:rFonts w:ascii="Times New Roman" w:hAnsi="Times New Roman" w:cs="Times New Roman"/>
          <w:sz w:val="30"/>
          <w:szCs w:val="30"/>
        </w:rPr>
        <w:t>общежития</w:t>
      </w:r>
      <w:r w:rsidR="00C9090D" w:rsidRPr="006011DB">
        <w:rPr>
          <w:rFonts w:ascii="Times New Roman" w:hAnsi="Times New Roman" w:cs="Times New Roman"/>
          <w:sz w:val="30"/>
          <w:szCs w:val="30"/>
        </w:rPr>
        <w:t>х</w:t>
      </w:r>
      <w:r w:rsidR="00FE72CD" w:rsidRPr="006011DB">
        <w:rPr>
          <w:rFonts w:ascii="Times New Roman" w:hAnsi="Times New Roman" w:cs="Times New Roman"/>
          <w:sz w:val="30"/>
          <w:szCs w:val="30"/>
        </w:rPr>
        <w:t xml:space="preserve"> составляе</w:t>
      </w:r>
      <w:r w:rsidR="00C9090D" w:rsidRPr="006011DB">
        <w:rPr>
          <w:rFonts w:ascii="Times New Roman" w:hAnsi="Times New Roman" w:cs="Times New Roman"/>
          <w:sz w:val="30"/>
          <w:szCs w:val="30"/>
        </w:rPr>
        <w:t>т 98,42%.</w:t>
      </w:r>
      <w:proofErr w:type="gramEnd"/>
    </w:p>
    <w:p w:rsidR="00C9090D" w:rsidRPr="006011DB" w:rsidRDefault="00D071A5" w:rsidP="00C909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В республике функционируют 42 </w:t>
      </w:r>
      <w:proofErr w:type="gramStart"/>
      <w:r w:rsidRPr="006011DB">
        <w:rPr>
          <w:rFonts w:ascii="Times New Roman" w:hAnsi="Times New Roman" w:cs="Times New Roman"/>
          <w:sz w:val="30"/>
          <w:szCs w:val="30"/>
        </w:rPr>
        <w:t>государственных</w:t>
      </w:r>
      <w:proofErr w:type="gramEnd"/>
      <w:r w:rsidRPr="006011DB">
        <w:rPr>
          <w:rFonts w:ascii="Times New Roman" w:hAnsi="Times New Roman" w:cs="Times New Roman"/>
          <w:sz w:val="30"/>
          <w:szCs w:val="30"/>
        </w:rPr>
        <w:t xml:space="preserve"> учреждения высшего образования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sz w:val="30"/>
          <w:szCs w:val="30"/>
        </w:rPr>
        <w:t xml:space="preserve">и 9 – частной формы собственности. Подготовка специалистов с высшим образованием </w:t>
      </w:r>
      <w:r w:rsidRPr="006011DB">
        <w:rPr>
          <w:rFonts w:ascii="Times New Roman" w:hAnsi="Times New Roman" w:cs="Times New Roman"/>
          <w:sz w:val="30"/>
          <w:szCs w:val="30"/>
          <w:lang w:val="be-BY"/>
        </w:rPr>
        <w:t>І</w:t>
      </w:r>
      <w:r w:rsidRPr="006011DB">
        <w:rPr>
          <w:rFonts w:ascii="Times New Roman" w:hAnsi="Times New Roman" w:cs="Times New Roman"/>
          <w:sz w:val="30"/>
          <w:szCs w:val="30"/>
        </w:rPr>
        <w:t xml:space="preserve"> ступени осуществляется по 15 профилям образования, включающим 380 специальностей. Прием для получения высшего образования II ступени осуществляется по 151 специальности. </w:t>
      </w:r>
      <w:r w:rsidR="00C9090D" w:rsidRPr="006011DB">
        <w:rPr>
          <w:rFonts w:ascii="Times New Roman" w:hAnsi="Times New Roman" w:cs="Times New Roman"/>
          <w:sz w:val="30"/>
          <w:szCs w:val="30"/>
        </w:rPr>
        <w:t>Обеспеченность студентов местами в общежитиях составляет 89,45%.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Подготовку научных работников высшей квалификации в 2020 году осуществляют 26 учреждений высшего образования и организаций в аспирантуре и 13 в докторантуре. 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Обеспечивается возможность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sz w:val="30"/>
          <w:szCs w:val="30"/>
        </w:rPr>
        <w:t>получения образования всеми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детьми</w:t>
      </w:r>
      <w:r w:rsidRPr="006011DB">
        <w:rPr>
          <w:rFonts w:ascii="Times New Roman" w:hAnsi="Times New Roman" w:cs="Times New Roman"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с особенностями психофизического развития </w:t>
      </w:r>
      <w:r w:rsidRPr="006011DB">
        <w:rPr>
          <w:rFonts w:ascii="Times New Roman" w:hAnsi="Times New Roman" w:cs="Times New Roman"/>
          <w:sz w:val="30"/>
          <w:szCs w:val="30"/>
        </w:rPr>
        <w:t>(далее – ОПФР) независимо от вида и степени выраженности имеющихся нарушений. Охват детей с ОПФР специальным образованием и коррекционно-педагогической помощью составляет 99,9 %.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Республика Беларусь также выделяется среди других стран мира развитой системой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дополнительного образования</w:t>
      </w:r>
      <w:r w:rsidRPr="006011DB">
        <w:rPr>
          <w:rFonts w:ascii="Times New Roman" w:hAnsi="Times New Roman" w:cs="Times New Roman"/>
          <w:sz w:val="30"/>
          <w:szCs w:val="30"/>
        </w:rPr>
        <w:t xml:space="preserve">, которая пронизывает все уровни основного образования </w:t>
      </w:r>
      <w:proofErr w:type="gramStart"/>
      <w:r w:rsidRPr="006011DB">
        <w:rPr>
          <w:rFonts w:ascii="Times New Roman" w:hAnsi="Times New Roman" w:cs="Times New Roman"/>
          <w:sz w:val="30"/>
          <w:szCs w:val="30"/>
        </w:rPr>
        <w:t>от</w:t>
      </w:r>
      <w:proofErr w:type="gramEnd"/>
      <w:r w:rsidRPr="006011DB">
        <w:rPr>
          <w:rFonts w:ascii="Times New Roman" w:hAnsi="Times New Roman" w:cs="Times New Roman"/>
          <w:sz w:val="30"/>
          <w:szCs w:val="30"/>
        </w:rPr>
        <w:t xml:space="preserve"> дошкольного до университетского и выходит за их пределы.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Сохраняется положительная динамика в вопросах охраны детства. Ежегодно сокращается число выявляемых детей сиротской категории: за последние четыре года оно снизилось на 23% </w:t>
      </w:r>
      <w:r w:rsidRPr="006011DB">
        <w:rPr>
          <w:rFonts w:ascii="Times New Roman" w:hAnsi="Times New Roman" w:cs="Times New Roman"/>
          <w:i/>
          <w:sz w:val="28"/>
          <w:szCs w:val="28"/>
        </w:rPr>
        <w:t xml:space="preserve">(в 2015 году выявлено 2750 детей, в 2019 году – 2098). 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Увеличивается количество восстановлений родителей в родительских правах. За период действия Декрета Главы государства от 24.11.2006 № 18 «О дополнительных мерах по государственной защите детей в неблагополучных семьях» 2457 родителям по решению суда возвращены 3885 детей, что соизмеримо с контингентом 52 детских домов максим</w:t>
      </w:r>
      <w:r w:rsidR="008A73FA" w:rsidRPr="006011DB">
        <w:rPr>
          <w:rFonts w:ascii="Times New Roman" w:hAnsi="Times New Roman" w:cs="Times New Roman"/>
          <w:sz w:val="30"/>
          <w:szCs w:val="30"/>
        </w:rPr>
        <w:t xml:space="preserve">альной наполняемости </w:t>
      </w:r>
      <w:r w:rsidR="008A73FA" w:rsidRPr="006011DB">
        <w:rPr>
          <w:rFonts w:ascii="Times New Roman" w:hAnsi="Times New Roman" w:cs="Times New Roman"/>
          <w:i/>
          <w:sz w:val="28"/>
          <w:szCs w:val="28"/>
        </w:rPr>
        <w:t>(75 чел.)</w:t>
      </w:r>
      <w:r w:rsidR="008A73FA" w:rsidRPr="006011DB">
        <w:rPr>
          <w:rFonts w:ascii="Times New Roman" w:hAnsi="Times New Roman" w:cs="Times New Roman"/>
          <w:sz w:val="30"/>
          <w:szCs w:val="30"/>
        </w:rPr>
        <w:t>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Сокращается сеть </w:t>
      </w:r>
      <w:proofErr w:type="spellStart"/>
      <w:r w:rsidRPr="006011DB">
        <w:rPr>
          <w:rFonts w:ascii="Times New Roman" w:hAnsi="Times New Roman" w:cs="Times New Roman"/>
          <w:sz w:val="30"/>
          <w:szCs w:val="30"/>
        </w:rPr>
        <w:t>интернатных</w:t>
      </w:r>
      <w:proofErr w:type="spellEnd"/>
      <w:r w:rsidRPr="006011DB">
        <w:rPr>
          <w:rFonts w:ascii="Times New Roman" w:hAnsi="Times New Roman" w:cs="Times New Roman"/>
          <w:sz w:val="30"/>
          <w:szCs w:val="30"/>
        </w:rPr>
        <w:t xml:space="preserve"> учреждений для детей сиротской категории в системе образования. С 2015 года по 2020 их количество уменьшилось вдвое: с 34 учреждений до 17, а число воспитанников в них снизилось на 55% </w:t>
      </w:r>
      <w:r w:rsidRPr="006011DB">
        <w:rPr>
          <w:rFonts w:ascii="Times New Roman" w:hAnsi="Times New Roman" w:cs="Times New Roman"/>
          <w:i/>
          <w:sz w:val="28"/>
          <w:szCs w:val="28"/>
        </w:rPr>
        <w:t xml:space="preserve">(в 2015 году – 2460 детей, </w:t>
      </w:r>
      <w:proofErr w:type="gramStart"/>
      <w:r w:rsidRPr="006011DB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6011DB">
        <w:rPr>
          <w:rFonts w:ascii="Times New Roman" w:hAnsi="Times New Roman" w:cs="Times New Roman"/>
          <w:i/>
          <w:sz w:val="28"/>
          <w:szCs w:val="28"/>
        </w:rPr>
        <w:t xml:space="preserve"> 2020 – 1098)</w:t>
      </w:r>
      <w:r w:rsidRPr="006011DB">
        <w:rPr>
          <w:rFonts w:ascii="Times New Roman" w:hAnsi="Times New Roman" w:cs="Times New Roman"/>
          <w:sz w:val="30"/>
          <w:szCs w:val="30"/>
        </w:rPr>
        <w:t xml:space="preserve">. Оптимизация сети детских </w:t>
      </w:r>
      <w:proofErr w:type="spellStart"/>
      <w:r w:rsidRPr="006011DB">
        <w:rPr>
          <w:rFonts w:ascii="Times New Roman" w:hAnsi="Times New Roman" w:cs="Times New Roman"/>
          <w:sz w:val="30"/>
          <w:szCs w:val="30"/>
        </w:rPr>
        <w:t>интернатных</w:t>
      </w:r>
      <w:proofErr w:type="spellEnd"/>
      <w:r w:rsidRPr="006011DB">
        <w:rPr>
          <w:rFonts w:ascii="Times New Roman" w:hAnsi="Times New Roman" w:cs="Times New Roman"/>
          <w:sz w:val="30"/>
          <w:szCs w:val="30"/>
        </w:rPr>
        <w:t xml:space="preserve"> учреждений сопровождается созданием семейных детских домов. В 2020 году их открыто 6.</w:t>
      </w:r>
    </w:p>
    <w:p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lastRenderedPageBreak/>
        <w:t xml:space="preserve">Стабильное финансирование обеспечивает функционирование и развитие системы образования, выполнение социальных стандартов. В 2020 году на образование направлено из бюджета с учетом внебюджетных источников 5,62% от ВВП </w:t>
      </w:r>
      <w:r w:rsidRPr="006011DB">
        <w:rPr>
          <w:rFonts w:ascii="Times New Roman" w:hAnsi="Times New Roman" w:cs="Times New Roman"/>
          <w:i/>
          <w:sz w:val="28"/>
          <w:szCs w:val="28"/>
        </w:rPr>
        <w:t>(в 2019 году – 5,4%)</w:t>
      </w:r>
      <w:r w:rsidRPr="006011DB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274566" w:rsidRPr="006011DB" w:rsidRDefault="00274566" w:rsidP="00274566">
      <w:pPr>
        <w:spacing w:before="120"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*****</w:t>
      </w:r>
    </w:p>
    <w:p w:rsidR="00274566" w:rsidRPr="006011DB" w:rsidRDefault="00274566" w:rsidP="00274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Сегодня Беларусь – динамично развивающаяся европейская страна. В своем становлении мы сделали ставку на богатейший потенциал, накопленный в советские времена. </w:t>
      </w:r>
      <w:proofErr w:type="gramStart"/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Поэтому не случайно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по индексу социального прогресса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</w:t>
      </w:r>
      <w:proofErr w:type="spellStart"/>
      <w:r w:rsidRPr="006011DB">
        <w:rPr>
          <w:rFonts w:ascii="Times New Roman" w:hAnsi="Times New Roman" w:cs="Times New Roman"/>
          <w:sz w:val="30"/>
          <w:szCs w:val="30"/>
        </w:rPr>
        <w:t>Social</w:t>
      </w:r>
      <w:proofErr w:type="spellEnd"/>
      <w:r w:rsidRPr="006011D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011DB">
        <w:rPr>
          <w:rFonts w:ascii="Times New Roman" w:hAnsi="Times New Roman" w:cs="Times New Roman"/>
          <w:sz w:val="30"/>
          <w:szCs w:val="30"/>
        </w:rPr>
        <w:t>Progress</w:t>
      </w:r>
      <w:proofErr w:type="spellEnd"/>
      <w:r w:rsidRPr="006011D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011DB">
        <w:rPr>
          <w:rFonts w:ascii="Times New Roman" w:hAnsi="Times New Roman" w:cs="Times New Roman"/>
          <w:sz w:val="30"/>
          <w:szCs w:val="30"/>
        </w:rPr>
        <w:t>Index</w:t>
      </w:r>
      <w:proofErr w:type="spellEnd"/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), который </w:t>
      </w:r>
      <w:r w:rsidRPr="006011DB">
        <w:rPr>
          <w:rFonts w:ascii="Times New Roman" w:hAnsi="Times New Roman" w:cs="Times New Roman"/>
          <w:sz w:val="30"/>
          <w:szCs w:val="30"/>
        </w:rPr>
        <w:t>измеряет достижения стран мира с точки зрения их социального развития,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Беларусь занимает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47 позицию из 163 государств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(для сравнения:</w:t>
      </w:r>
      <w:proofErr w:type="gramEnd"/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proofErr w:type="gramStart"/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Украина – 63, Казахстан – 67, Россия – 69, Китай – 100).</w:t>
      </w:r>
      <w:proofErr w:type="gramEnd"/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О</w:t>
      </w:r>
      <w:r w:rsidRPr="006011DB">
        <w:rPr>
          <w:rStyle w:val="a6"/>
          <w:rFonts w:ascii="Times New Roman" w:hAnsi="Times New Roman" w:cs="Times New Roman"/>
          <w:i w:val="0"/>
          <w:sz w:val="30"/>
          <w:szCs w:val="30"/>
        </w:rPr>
        <w:t>снова нашей внутренней политики – строительство социально ориентированного государства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которое максимально отвечает потребностям белорусского народа. Оно имеет эффективно функционирующие институты, оптимальную экономическую систему и высокий уровень социальной защиты населения. Все то, что </w:t>
      </w:r>
      <w:r w:rsidRPr="006011DB">
        <w:rPr>
          <w:rFonts w:ascii="Times New Roman" w:hAnsi="Times New Roman" w:cs="Times New Roman"/>
          <w:sz w:val="30"/>
          <w:szCs w:val="30"/>
        </w:rPr>
        <w:t>является важным фактором обеспечения согласия в обществе и стабильности в любом государстве.</w:t>
      </w:r>
    </w:p>
    <w:p w:rsidR="00274566" w:rsidRPr="006011DB" w:rsidRDefault="00274566" w:rsidP="00274566"/>
    <w:p w:rsidR="00CB377E" w:rsidRDefault="00BD56AF" w:rsidP="002070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D1BC7">
        <w:rPr>
          <w:rFonts w:ascii="Times New Roman" w:hAnsi="Times New Roman" w:cs="Times New Roman"/>
          <w:i/>
          <w:spacing w:val="-6"/>
          <w:sz w:val="30"/>
          <w:szCs w:val="30"/>
        </w:rPr>
        <w:t xml:space="preserve">Для более полного ознакомления с достижениями Республики Беларусь в социальной сфере предлагаем </w:t>
      </w:r>
      <w:r w:rsidR="00CF2C8F" w:rsidRPr="002D1BC7">
        <w:rPr>
          <w:rFonts w:ascii="Times New Roman" w:hAnsi="Times New Roman" w:cs="Times New Roman"/>
          <w:i/>
          <w:spacing w:val="-6"/>
          <w:sz w:val="30"/>
          <w:szCs w:val="30"/>
        </w:rPr>
        <w:t xml:space="preserve">обратиться к </w:t>
      </w:r>
      <w:r w:rsidRPr="002D1BC7">
        <w:rPr>
          <w:rFonts w:ascii="Times New Roman" w:hAnsi="Times New Roman" w:cs="Times New Roman"/>
          <w:i/>
          <w:spacing w:val="-6"/>
          <w:sz w:val="30"/>
          <w:szCs w:val="30"/>
        </w:rPr>
        <w:t>справочным материалам «Социальная сфера Республики Беларусь в цифрах» (2020 год), размещенным на сайте Министерства финансов Республики Беларусь (</w:t>
      </w:r>
      <w:hyperlink r:id="rId8" w:history="1">
        <w:r w:rsidRPr="002D1BC7">
          <w:rPr>
            <w:rStyle w:val="a3"/>
            <w:rFonts w:ascii="Times New Roman" w:hAnsi="Times New Roman" w:cs="Times New Roman"/>
            <w:i/>
            <w:color w:val="auto"/>
            <w:spacing w:val="-6"/>
            <w:sz w:val="30"/>
            <w:szCs w:val="30"/>
          </w:rPr>
          <w:t>http://www.minfin.gov.by/upload/add/centers_supporting/brochure.pdf</w:t>
        </w:r>
      </w:hyperlink>
      <w:r w:rsidRPr="002D1BC7">
        <w:rPr>
          <w:rFonts w:ascii="Times New Roman" w:hAnsi="Times New Roman" w:cs="Times New Roman"/>
          <w:i/>
          <w:spacing w:val="-6"/>
          <w:sz w:val="30"/>
          <w:szCs w:val="30"/>
        </w:rPr>
        <w:t>).</w:t>
      </w:r>
    </w:p>
    <w:sectPr w:rsidR="00CB377E" w:rsidSect="008920C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5BE" w:rsidRDefault="00F845BE" w:rsidP="008920C9">
      <w:pPr>
        <w:spacing w:after="0" w:line="240" w:lineRule="auto"/>
      </w:pPr>
      <w:r>
        <w:separator/>
      </w:r>
    </w:p>
  </w:endnote>
  <w:endnote w:type="continuationSeparator" w:id="0">
    <w:p w:rsidR="00F845BE" w:rsidRDefault="00F845BE" w:rsidP="00892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5BE" w:rsidRDefault="00F845BE" w:rsidP="008920C9">
      <w:pPr>
        <w:spacing w:after="0" w:line="240" w:lineRule="auto"/>
      </w:pPr>
      <w:r>
        <w:separator/>
      </w:r>
    </w:p>
  </w:footnote>
  <w:footnote w:type="continuationSeparator" w:id="0">
    <w:p w:rsidR="00F845BE" w:rsidRDefault="00F845BE" w:rsidP="00892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53623627"/>
      <w:docPartObj>
        <w:docPartGallery w:val="Page Numbers (Top of Page)"/>
        <w:docPartUnique/>
      </w:docPartObj>
    </w:sdtPr>
    <w:sdtContent>
      <w:p w:rsidR="008920C9" w:rsidRDefault="00FE3A55">
        <w:pPr>
          <w:pStyle w:val="a7"/>
          <w:jc w:val="center"/>
        </w:pPr>
        <w:r>
          <w:fldChar w:fldCharType="begin"/>
        </w:r>
        <w:r w:rsidR="008920C9">
          <w:instrText>PAGE   \* MERGEFORMAT</w:instrText>
        </w:r>
        <w:r>
          <w:fldChar w:fldCharType="separate"/>
        </w:r>
        <w:r w:rsidR="00CC0CD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11A0"/>
    <w:rsid w:val="00003420"/>
    <w:rsid w:val="00021928"/>
    <w:rsid w:val="00024EAC"/>
    <w:rsid w:val="00024F69"/>
    <w:rsid w:val="000324B5"/>
    <w:rsid w:val="00044CDF"/>
    <w:rsid w:val="000559B8"/>
    <w:rsid w:val="00090F3A"/>
    <w:rsid w:val="000A06B5"/>
    <w:rsid w:val="000C2890"/>
    <w:rsid w:val="000E204E"/>
    <w:rsid w:val="000E3963"/>
    <w:rsid w:val="000F131E"/>
    <w:rsid w:val="00116032"/>
    <w:rsid w:val="00132241"/>
    <w:rsid w:val="00207050"/>
    <w:rsid w:val="00211091"/>
    <w:rsid w:val="00214E2C"/>
    <w:rsid w:val="002350FF"/>
    <w:rsid w:val="0024193D"/>
    <w:rsid w:val="002653F2"/>
    <w:rsid w:val="00266583"/>
    <w:rsid w:val="00274566"/>
    <w:rsid w:val="002C170D"/>
    <w:rsid w:val="002D1BC7"/>
    <w:rsid w:val="002F75C6"/>
    <w:rsid w:val="003307D8"/>
    <w:rsid w:val="0036206C"/>
    <w:rsid w:val="00382C97"/>
    <w:rsid w:val="0039441F"/>
    <w:rsid w:val="003A6CC2"/>
    <w:rsid w:val="003B4DC1"/>
    <w:rsid w:val="003B5948"/>
    <w:rsid w:val="003D1A0B"/>
    <w:rsid w:val="00457E34"/>
    <w:rsid w:val="00483915"/>
    <w:rsid w:val="004A630A"/>
    <w:rsid w:val="004A6EC7"/>
    <w:rsid w:val="004D7FC4"/>
    <w:rsid w:val="004E5E5E"/>
    <w:rsid w:val="004E7024"/>
    <w:rsid w:val="004F3F80"/>
    <w:rsid w:val="004F7694"/>
    <w:rsid w:val="005229CE"/>
    <w:rsid w:val="00531AA8"/>
    <w:rsid w:val="005463C4"/>
    <w:rsid w:val="0055210D"/>
    <w:rsid w:val="00594F3D"/>
    <w:rsid w:val="005960F4"/>
    <w:rsid w:val="005B5D92"/>
    <w:rsid w:val="005C4D2F"/>
    <w:rsid w:val="005E39D9"/>
    <w:rsid w:val="005E3C69"/>
    <w:rsid w:val="005E5F12"/>
    <w:rsid w:val="006011DB"/>
    <w:rsid w:val="00610928"/>
    <w:rsid w:val="00664D8C"/>
    <w:rsid w:val="00672BB6"/>
    <w:rsid w:val="006A3704"/>
    <w:rsid w:val="006A6AC6"/>
    <w:rsid w:val="006E586F"/>
    <w:rsid w:val="00706CC6"/>
    <w:rsid w:val="0071183D"/>
    <w:rsid w:val="00720865"/>
    <w:rsid w:val="007343B3"/>
    <w:rsid w:val="00734582"/>
    <w:rsid w:val="00754D30"/>
    <w:rsid w:val="007701E2"/>
    <w:rsid w:val="00781BEA"/>
    <w:rsid w:val="007B18BD"/>
    <w:rsid w:val="008053E9"/>
    <w:rsid w:val="00810E97"/>
    <w:rsid w:val="00835F13"/>
    <w:rsid w:val="00854808"/>
    <w:rsid w:val="00856135"/>
    <w:rsid w:val="00883A89"/>
    <w:rsid w:val="008920C9"/>
    <w:rsid w:val="00893435"/>
    <w:rsid w:val="008A73FA"/>
    <w:rsid w:val="008B2D49"/>
    <w:rsid w:val="008B5577"/>
    <w:rsid w:val="008D7BED"/>
    <w:rsid w:val="00922D28"/>
    <w:rsid w:val="00923B60"/>
    <w:rsid w:val="009278CE"/>
    <w:rsid w:val="009A17D7"/>
    <w:rsid w:val="009A68D7"/>
    <w:rsid w:val="009B7C4C"/>
    <w:rsid w:val="009D187E"/>
    <w:rsid w:val="009E409A"/>
    <w:rsid w:val="009E6032"/>
    <w:rsid w:val="00A56298"/>
    <w:rsid w:val="00AB2191"/>
    <w:rsid w:val="00AB31ED"/>
    <w:rsid w:val="00AB3ABB"/>
    <w:rsid w:val="00AF45CF"/>
    <w:rsid w:val="00B04677"/>
    <w:rsid w:val="00B06661"/>
    <w:rsid w:val="00B36DF3"/>
    <w:rsid w:val="00B46790"/>
    <w:rsid w:val="00B611A0"/>
    <w:rsid w:val="00B71932"/>
    <w:rsid w:val="00B771FE"/>
    <w:rsid w:val="00BB1CF2"/>
    <w:rsid w:val="00BC0B1D"/>
    <w:rsid w:val="00BD56AF"/>
    <w:rsid w:val="00C35A3D"/>
    <w:rsid w:val="00C37ECD"/>
    <w:rsid w:val="00C449CF"/>
    <w:rsid w:val="00C75B25"/>
    <w:rsid w:val="00C86EE7"/>
    <w:rsid w:val="00C9090D"/>
    <w:rsid w:val="00CB377E"/>
    <w:rsid w:val="00CC0CDA"/>
    <w:rsid w:val="00CC0D16"/>
    <w:rsid w:val="00CF2C8F"/>
    <w:rsid w:val="00D071A5"/>
    <w:rsid w:val="00D21765"/>
    <w:rsid w:val="00D30E4F"/>
    <w:rsid w:val="00D43BFD"/>
    <w:rsid w:val="00D66930"/>
    <w:rsid w:val="00D74A04"/>
    <w:rsid w:val="00D94614"/>
    <w:rsid w:val="00D97338"/>
    <w:rsid w:val="00DA0DAC"/>
    <w:rsid w:val="00DE5981"/>
    <w:rsid w:val="00E1059B"/>
    <w:rsid w:val="00E42B22"/>
    <w:rsid w:val="00E80EC3"/>
    <w:rsid w:val="00E96096"/>
    <w:rsid w:val="00EA109A"/>
    <w:rsid w:val="00EC5954"/>
    <w:rsid w:val="00ED7691"/>
    <w:rsid w:val="00F0294A"/>
    <w:rsid w:val="00F03BA3"/>
    <w:rsid w:val="00F202ED"/>
    <w:rsid w:val="00F56741"/>
    <w:rsid w:val="00F6715C"/>
    <w:rsid w:val="00F67B69"/>
    <w:rsid w:val="00F845BE"/>
    <w:rsid w:val="00F9586D"/>
    <w:rsid w:val="00FA2FD2"/>
    <w:rsid w:val="00FC6C14"/>
    <w:rsid w:val="00FE3A55"/>
    <w:rsid w:val="00FE3DE3"/>
    <w:rsid w:val="00FE7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1A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71A5"/>
    <w:rPr>
      <w:color w:val="0563C1" w:themeColor="hyperlink"/>
      <w:u w:val="single"/>
    </w:rPr>
  </w:style>
  <w:style w:type="character" w:customStyle="1" w:styleId="a4">
    <w:name w:val="Абзац списка Знак"/>
    <w:aliases w:val="Список Нумерованный Знак"/>
    <w:link w:val="a5"/>
    <w:uiPriority w:val="34"/>
    <w:locked/>
    <w:rsid w:val="00D071A5"/>
  </w:style>
  <w:style w:type="paragraph" w:styleId="a5">
    <w:name w:val="List Paragraph"/>
    <w:aliases w:val="Список Нумерованный"/>
    <w:basedOn w:val="a"/>
    <w:link w:val="a4"/>
    <w:uiPriority w:val="34"/>
    <w:qFormat/>
    <w:rsid w:val="00D071A5"/>
    <w:pPr>
      <w:spacing w:after="0" w:line="280" w:lineRule="exact"/>
      <w:ind w:left="720" w:firstLine="709"/>
      <w:contextualSpacing/>
      <w:jc w:val="both"/>
    </w:pPr>
  </w:style>
  <w:style w:type="character" w:customStyle="1" w:styleId="FontStyle32">
    <w:name w:val="Font Style32"/>
    <w:rsid w:val="00D071A5"/>
    <w:rPr>
      <w:rFonts w:ascii="Times New Roman" w:hAnsi="Times New Roman" w:cs="Times New Roman" w:hint="default"/>
      <w:color w:val="000000"/>
      <w:sz w:val="30"/>
    </w:rPr>
  </w:style>
  <w:style w:type="character" w:styleId="a6">
    <w:name w:val="Emphasis"/>
    <w:basedOn w:val="a0"/>
    <w:uiPriority w:val="20"/>
    <w:qFormat/>
    <w:rsid w:val="00D071A5"/>
    <w:rPr>
      <w:i/>
      <w:iCs/>
    </w:rPr>
  </w:style>
  <w:style w:type="paragraph" w:styleId="a7">
    <w:name w:val="header"/>
    <w:basedOn w:val="a"/>
    <w:link w:val="a8"/>
    <w:uiPriority w:val="99"/>
    <w:unhideWhenUsed/>
    <w:rsid w:val="00892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20C9"/>
  </w:style>
  <w:style w:type="paragraph" w:styleId="a9">
    <w:name w:val="footer"/>
    <w:basedOn w:val="a"/>
    <w:link w:val="aa"/>
    <w:uiPriority w:val="99"/>
    <w:unhideWhenUsed/>
    <w:rsid w:val="00892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20C9"/>
  </w:style>
  <w:style w:type="character" w:styleId="ab">
    <w:name w:val="annotation reference"/>
    <w:basedOn w:val="a0"/>
    <w:uiPriority w:val="99"/>
    <w:semiHidden/>
    <w:unhideWhenUsed/>
    <w:rsid w:val="004A6EC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A6EC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6EC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A6EC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A6EC7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A6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A6EC7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6A6AC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rsid w:val="006A6AC6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6A6AC6"/>
    <w:rPr>
      <w:rFonts w:ascii="Times New Roman" w:hAnsi="Times New Roman" w:cs="Times New Roman" w:hint="default"/>
    </w:rPr>
  </w:style>
  <w:style w:type="character" w:customStyle="1" w:styleId="number">
    <w:name w:val="number"/>
    <w:rsid w:val="006A6AC6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fin.gov.by/upload/add/centers_supporting/brochur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lta.by/president/view/lukashenko-vstupil-v-dolzhnost-prezidenta-belarusi-407890-202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2D2F6-84C0-4B74-A104-37BB8A5B1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4470</Words>
  <Characters>25483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>_x000d_Открыт: 		12.10.2020 в 14:07:16 10 Липницкий_x000d_Сохранен: 	12.10.2020 в 14:10:31 _x000d_Отпечатан: 	12.10.2020 в 14:11:29 _x000d_Сохранен: 	12.10.2020 в 14:11:31 _x000d_Сохранен: 	12.10.2020 в 14:34:20 _x000d_Сохранен: 	12.10.2020 в 14:35:01 _x000d_Сохранен: 	12.10.2020 в 14:35:40 _x000d_Сохранен: 	12.10.2020 в 14:35:48 _x000d_Сохранен: 	12.10.2020 в 14:37:16 _x000d_Сохранен: 	12.10.2020 в 14:38:15 _x000d_Сохранен: 	12.10.2020 в 14:38:32 _x000d_Отпечатан: 	12.10.2020 в 14:38:37 _x000d_Сохранен: 	12.10.2020 в 14:44:06 _x000d_Сохранен: 	12.10.2020 в 14:44:26 _x000d__x000d_Открыт: 		12.10.2020 в 15:57:39 10 Липницкий_x000d_Сохранен: 	12.10.2020 в 15:57:55 _x000d_Сохранен: 	12.10.2020 в 15:58:01 _x000d_</dc:description>
  <cp:lastModifiedBy>User</cp:lastModifiedBy>
  <cp:revision>3</cp:revision>
  <cp:lastPrinted>2020-10-12T11:38:00Z</cp:lastPrinted>
  <dcterms:created xsi:type="dcterms:W3CDTF">2020-10-12T14:22:00Z</dcterms:created>
  <dcterms:modified xsi:type="dcterms:W3CDTF">2020-10-13T12:41:00Z</dcterms:modified>
</cp:coreProperties>
</file>