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E6C" w:rsidRPr="0070046B" w:rsidRDefault="00AE7E6C" w:rsidP="00AE7E6C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0046B">
        <w:rPr>
          <w:rFonts w:ascii="Times New Roman" w:hAnsi="Times New Roman"/>
          <w:b/>
          <w:sz w:val="32"/>
          <w:szCs w:val="32"/>
        </w:rPr>
        <w:t xml:space="preserve">МОГИЛЕВСКИЙ ДИАЛОГ: </w:t>
      </w:r>
    </w:p>
    <w:p w:rsidR="00AE7E6C" w:rsidRDefault="00AE7E6C" w:rsidP="00AE7E6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Итоги </w:t>
      </w:r>
      <w:r w:rsidRPr="00C31C03">
        <w:rPr>
          <w:rFonts w:ascii="Times New Roman" w:hAnsi="Times New Roman"/>
          <w:b/>
          <w:sz w:val="32"/>
          <w:szCs w:val="32"/>
        </w:rPr>
        <w:t>проведения региональных дискуссий  по актуальным вопросам развития страны и  регионов</w:t>
      </w:r>
    </w:p>
    <w:p w:rsidR="00AE7E6C" w:rsidRDefault="00AE7E6C" w:rsidP="00AE7E6C">
      <w:pPr>
        <w:pStyle w:val="a4"/>
        <w:spacing w:line="280" w:lineRule="exact"/>
        <w:jc w:val="both"/>
        <w:rPr>
          <w:sz w:val="30"/>
          <w:szCs w:val="30"/>
        </w:rPr>
      </w:pPr>
    </w:p>
    <w:p w:rsidR="00AE7E6C" w:rsidRPr="00C3463C" w:rsidRDefault="00AE7E6C" w:rsidP="00AE7E6C">
      <w:pPr>
        <w:pStyle w:val="a4"/>
        <w:spacing w:line="280" w:lineRule="exact"/>
        <w:jc w:val="both"/>
        <w:rPr>
          <w:sz w:val="30"/>
          <w:szCs w:val="30"/>
        </w:rPr>
      </w:pPr>
    </w:p>
    <w:p w:rsidR="00AE7E6C" w:rsidRPr="00C3463C" w:rsidRDefault="00AE7E6C" w:rsidP="00AE7E6C">
      <w:pPr>
        <w:pStyle w:val="a4"/>
        <w:ind w:right="141"/>
        <w:jc w:val="both"/>
        <w:rPr>
          <w:sz w:val="30"/>
          <w:szCs w:val="30"/>
        </w:rPr>
      </w:pPr>
      <w:r w:rsidRPr="00C3463C">
        <w:rPr>
          <w:sz w:val="30"/>
          <w:szCs w:val="30"/>
        </w:rPr>
        <w:tab/>
        <w:t xml:space="preserve">Во исполнение поручений Главы государства, данных 16 сентября 2020 г. в ходе встречи с активом Республики Беларусь по вопросам общественно-политической ситуации в стране, </w:t>
      </w:r>
      <w:r w:rsidRPr="00C3463C">
        <w:rPr>
          <w:sz w:val="30"/>
          <w:szCs w:val="30"/>
          <w:shd w:val="clear" w:color="auto" w:fill="FCFCF9"/>
        </w:rPr>
        <w:t xml:space="preserve">в Могилевской области в период с 13 по 23 октября 2020 </w:t>
      </w:r>
      <w:r w:rsidRPr="00C3463C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была </w:t>
      </w:r>
      <w:r w:rsidRPr="00C3463C">
        <w:rPr>
          <w:sz w:val="30"/>
          <w:szCs w:val="30"/>
        </w:rPr>
        <w:t>организована работа диалоговых площадок по вопросам конституционной реформы, иным актуальным проблемам развития страны и регионов.</w:t>
      </w:r>
    </w:p>
    <w:p w:rsidR="00AE7E6C" w:rsidRPr="00C3463C" w:rsidRDefault="00AE7E6C" w:rsidP="00AE7E6C">
      <w:pPr>
        <w:pStyle w:val="a4"/>
        <w:ind w:right="141"/>
        <w:jc w:val="both"/>
        <w:rPr>
          <w:sz w:val="30"/>
          <w:szCs w:val="30"/>
        </w:rPr>
      </w:pPr>
      <w:r w:rsidRPr="00C3463C">
        <w:rPr>
          <w:sz w:val="30"/>
          <w:szCs w:val="30"/>
        </w:rPr>
        <w:tab/>
        <w:t>В городах Могилеве и Бобруйске проведено 9 региональных дискуссий по направлениям: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- конституционное реформирование и партийное строительство;</w:t>
      </w:r>
    </w:p>
    <w:p w:rsidR="00AE7E6C" w:rsidRPr="00C3463C" w:rsidRDefault="00AE7E6C" w:rsidP="00AE7E6C">
      <w:pPr>
        <w:spacing w:after="0" w:line="240" w:lineRule="auto"/>
        <w:ind w:right="141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ab/>
        <w:t>- повышение роли местного управления и самоуправления с проекцией на развитие регионов;</w:t>
      </w:r>
    </w:p>
    <w:p w:rsidR="00AE7E6C" w:rsidRPr="00C3463C" w:rsidRDefault="00AE7E6C" w:rsidP="00AE7E6C">
      <w:pPr>
        <w:spacing w:after="0" w:line="240" w:lineRule="auto"/>
        <w:ind w:right="141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ab/>
        <w:t>- государственная молодежная политика;</w:t>
      </w:r>
    </w:p>
    <w:p w:rsidR="00AE7E6C" w:rsidRPr="00C3463C" w:rsidRDefault="00AE7E6C" w:rsidP="00AE7E6C">
      <w:pPr>
        <w:spacing w:after="0" w:line="240" w:lineRule="auto"/>
        <w:ind w:right="141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ab/>
        <w:t>-социальная сфера (образование, спорт, культура, экология</w:t>
      </w:r>
      <w:r>
        <w:rPr>
          <w:rFonts w:ascii="Times New Roman" w:hAnsi="Times New Roman" w:cs="Times New Roman"/>
          <w:sz w:val="30"/>
          <w:szCs w:val="30"/>
        </w:rPr>
        <w:t>)</w:t>
      </w:r>
      <w:r w:rsidRPr="00C3463C">
        <w:rPr>
          <w:rFonts w:ascii="Times New Roman" w:hAnsi="Times New Roman" w:cs="Times New Roman"/>
          <w:sz w:val="30"/>
          <w:szCs w:val="30"/>
        </w:rPr>
        <w:t>;</w:t>
      </w:r>
    </w:p>
    <w:p w:rsidR="00AE7E6C" w:rsidRPr="00C3463C" w:rsidRDefault="00AE7E6C" w:rsidP="00AE7E6C">
      <w:pPr>
        <w:spacing w:after="0" w:line="240" w:lineRule="auto"/>
        <w:ind w:right="141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ab/>
        <w:t>- экономика (инфраструктура, бизнес, региональные проекты).</w:t>
      </w:r>
    </w:p>
    <w:p w:rsidR="00AE7E6C" w:rsidRPr="00C3463C" w:rsidRDefault="00AE7E6C" w:rsidP="00AE7E6C">
      <w:pPr>
        <w:spacing w:after="0" w:line="240" w:lineRule="auto"/>
        <w:ind w:right="141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ab/>
        <w:t>В каждом районе области состоялись региональные дискуссии в рамках проведения расширенных заседаний координационных советов общественных организаций и политических</w:t>
      </w:r>
      <w:r>
        <w:rPr>
          <w:rFonts w:ascii="Times New Roman" w:hAnsi="Times New Roman" w:cs="Times New Roman"/>
          <w:sz w:val="30"/>
          <w:szCs w:val="30"/>
        </w:rPr>
        <w:t xml:space="preserve"> партий регионов, в то числе таких, как Коммунистическая партия Беларуси, Объединенная гражданская партия, партия левых «Справедливый мир», БНФ, т.е. был представлен широкий спектр гражданского общества.</w:t>
      </w:r>
    </w:p>
    <w:p w:rsidR="00AE7E6C" w:rsidRPr="00C3463C" w:rsidRDefault="00AE7E6C" w:rsidP="00AE7E6C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3463C">
        <w:rPr>
          <w:rFonts w:ascii="Times New Roman" w:hAnsi="Times New Roman" w:cs="Times New Roman"/>
          <w:sz w:val="30"/>
          <w:szCs w:val="30"/>
        </w:rPr>
        <w:tab/>
        <w:t>Все региональные дискуссии прошли в заинтересованной, открытой обстановке с внесением</w:t>
      </w:r>
      <w:r w:rsidRPr="00C3463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конкретных предложений, направленных на улучшения качества жизни населения, на сохранение мира и согласия  в обществе.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  <w:shd w:val="clear" w:color="auto" w:fill="FCFCF9"/>
        </w:rPr>
        <w:t>Например, обсуждение основных направлений совершенствования национального конституционного законодательства состоялось 16 октября в Могилевском государственном университете имени А.А. Кулешова в рамках работы открытой региональной платформы «Конституционное строительство».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Участниками платформы обсуждены и предложены  изменения и дополнения в Конституцию Республики Беларусь по вопросам государственного строительства</w:t>
      </w:r>
      <w:r w:rsidRPr="00C3463C">
        <w:rPr>
          <w:rFonts w:ascii="Times New Roman" w:hAnsi="Times New Roman" w:cs="Times New Roman"/>
          <w:sz w:val="30"/>
          <w:szCs w:val="30"/>
          <w:lang w:val="be-BY"/>
        </w:rPr>
        <w:t xml:space="preserve">, </w:t>
      </w:r>
      <w:r w:rsidRPr="00C3463C">
        <w:rPr>
          <w:rFonts w:ascii="Times New Roman" w:hAnsi="Times New Roman" w:cs="Times New Roman"/>
          <w:sz w:val="30"/>
          <w:szCs w:val="30"/>
        </w:rPr>
        <w:t>механизма назначения руководителей органов исполнительной власти и судей</w:t>
      </w:r>
      <w:r w:rsidRPr="00C3463C">
        <w:rPr>
          <w:rFonts w:ascii="Times New Roman" w:hAnsi="Times New Roman" w:cs="Times New Roman"/>
          <w:sz w:val="30"/>
          <w:szCs w:val="30"/>
          <w:lang w:val="be-BY"/>
        </w:rPr>
        <w:t xml:space="preserve">, </w:t>
      </w:r>
      <w:r w:rsidRPr="00C3463C">
        <w:rPr>
          <w:rFonts w:ascii="Times New Roman" w:hAnsi="Times New Roman" w:cs="Times New Roman"/>
          <w:sz w:val="30"/>
          <w:szCs w:val="30"/>
        </w:rPr>
        <w:t>совершенствования функционирования контрольно-надзорных органов Республики Беларусь», а именно:</w:t>
      </w:r>
    </w:p>
    <w:p w:rsidR="00AE7E6C" w:rsidRPr="00C3463C" w:rsidRDefault="00AE7E6C" w:rsidP="00AE7E6C">
      <w:pPr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C3463C">
        <w:rPr>
          <w:rFonts w:ascii="Times New Roman" w:hAnsi="Times New Roman" w:cs="Times New Roman"/>
          <w:sz w:val="30"/>
          <w:szCs w:val="30"/>
        </w:rPr>
        <w:lastRenderedPageBreak/>
        <w:t>1. Целесообразно на конституционном уровне определить правовой статус Все</w:t>
      </w:r>
      <w:r>
        <w:rPr>
          <w:rFonts w:ascii="Times New Roman" w:hAnsi="Times New Roman" w:cs="Times New Roman"/>
          <w:sz w:val="30"/>
          <w:szCs w:val="30"/>
        </w:rPr>
        <w:t>белорусского народного собрания;</w:t>
      </w:r>
    </w:p>
    <w:p w:rsidR="00AE7E6C" w:rsidRPr="00C3463C" w:rsidRDefault="00AE7E6C" w:rsidP="00AE7E6C">
      <w:pPr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Ввести норму о Всебелорусском </w:t>
      </w:r>
      <w:r w:rsidRPr="00C3463C">
        <w:rPr>
          <w:rFonts w:ascii="Times New Roman" w:hAnsi="Times New Roman" w:cs="Times New Roman"/>
          <w:sz w:val="30"/>
          <w:szCs w:val="30"/>
        </w:rPr>
        <w:t xml:space="preserve">народном </w:t>
      </w:r>
      <w:r w:rsidRPr="00C3463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собрании как представительном органе власти в раздел </w:t>
      </w:r>
      <w:r w:rsidRPr="00C3463C">
        <w:rPr>
          <w:rFonts w:ascii="Times New Roman" w:hAnsi="Times New Roman" w:cs="Times New Roman"/>
          <w:sz w:val="30"/>
          <w:szCs w:val="30"/>
          <w:shd w:val="clear" w:color="auto" w:fill="FFFFFF"/>
          <w:lang w:val="en-US"/>
        </w:rPr>
        <w:t>IV</w:t>
      </w:r>
      <w:r w:rsidRPr="00C3463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Конституции. Определить Всебелорусское </w:t>
      </w:r>
      <w:r w:rsidRPr="00C3463C">
        <w:rPr>
          <w:rFonts w:ascii="Times New Roman" w:hAnsi="Times New Roman" w:cs="Times New Roman"/>
          <w:sz w:val="30"/>
          <w:szCs w:val="30"/>
        </w:rPr>
        <w:t xml:space="preserve">народное </w:t>
      </w:r>
      <w:r w:rsidRPr="00C3463C">
        <w:rPr>
          <w:rFonts w:ascii="Times New Roman" w:hAnsi="Times New Roman" w:cs="Times New Roman"/>
          <w:sz w:val="30"/>
          <w:szCs w:val="30"/>
          <w:shd w:val="clear" w:color="auto" w:fill="FFFFFF"/>
        </w:rPr>
        <w:t>собрание как представительный орган власти, обладающий правом представлять интересы населения и принимать от его имени решения по важнейшим вопросам государственной жизни и государственного строительства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;</w:t>
      </w:r>
    </w:p>
    <w:p w:rsidR="00AE7E6C" w:rsidRPr="00C3463C" w:rsidRDefault="00AE7E6C" w:rsidP="00AE7E6C">
      <w:pPr>
        <w:tabs>
          <w:tab w:val="left" w:pos="993"/>
          <w:tab w:val="left" w:pos="1276"/>
        </w:tabs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2.</w:t>
      </w:r>
      <w:r w:rsidRPr="00C3463C">
        <w:rPr>
          <w:rFonts w:ascii="Times New Roman" w:hAnsi="Times New Roman" w:cs="Times New Roman"/>
          <w:sz w:val="30"/>
          <w:szCs w:val="30"/>
        </w:rPr>
        <w:tab/>
        <w:t xml:space="preserve"> В соответствии с принципом разделения властей одно и то же лицо не вправе быть членом и высшего законодательного, и высшего исполнительного органов власти.</w:t>
      </w:r>
      <w:r>
        <w:rPr>
          <w:rFonts w:ascii="Times New Roman" w:hAnsi="Times New Roman" w:cs="Times New Roman"/>
          <w:sz w:val="30"/>
          <w:szCs w:val="30"/>
        </w:rPr>
        <w:t xml:space="preserve"> Этому противоречит ч. 3 ст. 92,</w:t>
      </w:r>
      <w:r w:rsidRPr="00C3463C">
        <w:rPr>
          <w:rFonts w:ascii="Times New Roman" w:hAnsi="Times New Roman" w:cs="Times New Roman"/>
          <w:sz w:val="30"/>
          <w:szCs w:val="30"/>
        </w:rPr>
        <w:t xml:space="preserve"> в которой  отмечается, что депутат Палаты представителей может быть одновременно членом Правительства. Кроме того, депутаты в Республике Беларусь работают на профессиональной основе и как указывается, например, в Конституции Российской Федерации, они не могут находиться на государственной службе, заниматься другой оплачиваемой деятельностью, кроме преподавате</w:t>
      </w:r>
      <w:r>
        <w:rPr>
          <w:rFonts w:ascii="Times New Roman" w:hAnsi="Times New Roman" w:cs="Times New Roman"/>
          <w:sz w:val="30"/>
          <w:szCs w:val="30"/>
        </w:rPr>
        <w:t>льской, научной и творческой;</w:t>
      </w:r>
    </w:p>
    <w:p w:rsidR="00AE7E6C" w:rsidRPr="00C3463C" w:rsidRDefault="00AE7E6C" w:rsidP="00AE7E6C">
      <w:pPr>
        <w:tabs>
          <w:tab w:val="left" w:pos="993"/>
          <w:tab w:val="left" w:pos="1276"/>
        </w:tabs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3. Ранее Конституция предусматривала существование в Республике Беларусь Контрольной палаты. Ее Председатель и Совет избирался Парламентом. В целях усиления полномочий Парламента в сфере контроля стоит либо вернуться к данному варианту, либо осуществлять назначение Председателя Комитета государственного контроля Президентом, но с согласия Совета Республики (п. 12 ст. 84).</w:t>
      </w:r>
    </w:p>
    <w:p w:rsidR="00AE7E6C" w:rsidRPr="00C3463C" w:rsidRDefault="00AE7E6C" w:rsidP="00AE7E6C">
      <w:pPr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Создание института общественного контроля деятельности контрольно-надзорных органов позволит: повысить общественное доверие к власти;  повысить ответственность государственных служащих за эффективность своей деятельности; сократить уровень коррупции при осуществлении государственного контроля и надзора за счет осуществления прозрачных процессов, их регламентации и публичного мониторинга; оптимизировать бюджетные расходы – за счет сокращения малоэффективных контрольных мероприятий и оптимизации численнос</w:t>
      </w:r>
      <w:r>
        <w:rPr>
          <w:rFonts w:ascii="Times New Roman" w:hAnsi="Times New Roman" w:cs="Times New Roman"/>
          <w:sz w:val="30"/>
          <w:szCs w:val="30"/>
        </w:rPr>
        <w:t>ти контрольно-надзорных органов;</w:t>
      </w:r>
    </w:p>
    <w:p w:rsidR="00AE7E6C" w:rsidRPr="00C3463C" w:rsidRDefault="00AE7E6C" w:rsidP="00AE7E6C">
      <w:pPr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4.  Изменить статус Конституционного Суда, включить его не в судебную систему, а в систему органов контроля, наряду с прокуратурой и Комитетом государственного контроля, вернув шестому разделу Конституции прежнее название «Гос</w:t>
      </w:r>
      <w:r>
        <w:rPr>
          <w:rFonts w:ascii="Times New Roman" w:hAnsi="Times New Roman" w:cs="Times New Roman"/>
          <w:sz w:val="30"/>
          <w:szCs w:val="30"/>
        </w:rPr>
        <w:t>ударственный контроль и надзор»;</w:t>
      </w:r>
    </w:p>
    <w:p w:rsidR="00AE7E6C" w:rsidRPr="00C3463C" w:rsidRDefault="00AE7E6C" w:rsidP="00AE7E6C">
      <w:pPr>
        <w:tabs>
          <w:tab w:val="left" w:pos="993"/>
        </w:tabs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 xml:space="preserve">5. Для повышения доверия к Центральной комиссии по проведению выборов и республиканских референдумов  предложено вернуться к первой редакции Конституции. В ней данная комиссия образовывалась Парламентом. Либо использовать систему, когда 1/3 </w:t>
      </w:r>
      <w:r w:rsidRPr="00C3463C">
        <w:rPr>
          <w:rFonts w:ascii="Times New Roman" w:hAnsi="Times New Roman" w:cs="Times New Roman"/>
          <w:sz w:val="30"/>
          <w:szCs w:val="30"/>
        </w:rPr>
        <w:lastRenderedPageBreak/>
        <w:t>часть Центризбиркома определяется Президентом, 1/3 – Палатой представителей, 1/3 – Советом Республики (п.4 ст. 84). Также можно уточнить в п.11, что смещать Президент имеет право только тех членов Центральной избирательной комиссии, которых назначил он сам, но избранных Пар</w:t>
      </w:r>
      <w:r>
        <w:rPr>
          <w:rFonts w:ascii="Times New Roman" w:hAnsi="Times New Roman" w:cs="Times New Roman"/>
          <w:sz w:val="30"/>
          <w:szCs w:val="30"/>
        </w:rPr>
        <w:t>ламентом (п. 11 ст. 84);</w:t>
      </w:r>
    </w:p>
    <w:p w:rsidR="00AE7E6C" w:rsidRPr="00C3463C" w:rsidRDefault="00AE7E6C" w:rsidP="00AE7E6C">
      <w:pPr>
        <w:tabs>
          <w:tab w:val="left" w:pos="993"/>
        </w:tabs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6. Вышеуказанный подход возможен и для формирования Конституционного Суда для усиления его независимости и укрепления системы сдержек и противо</w:t>
      </w:r>
      <w:r>
        <w:rPr>
          <w:rFonts w:ascii="Times New Roman" w:hAnsi="Times New Roman" w:cs="Times New Roman"/>
          <w:sz w:val="30"/>
          <w:szCs w:val="30"/>
        </w:rPr>
        <w:t>весов (п.10 ст. 84; п.3 ст. 98);</w:t>
      </w:r>
    </w:p>
    <w:p w:rsidR="00AE7E6C" w:rsidRPr="00C3463C" w:rsidRDefault="00AE7E6C" w:rsidP="00AE7E6C">
      <w:pPr>
        <w:tabs>
          <w:tab w:val="left" w:pos="993"/>
          <w:tab w:val="left" w:pos="1276"/>
        </w:tabs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  <w:lang w:val="be-BY"/>
        </w:rPr>
        <w:t xml:space="preserve">7. </w:t>
      </w:r>
      <w:r w:rsidRPr="00C3463C">
        <w:rPr>
          <w:rFonts w:ascii="Times New Roman" w:hAnsi="Times New Roman" w:cs="Times New Roman"/>
          <w:sz w:val="30"/>
          <w:szCs w:val="30"/>
        </w:rPr>
        <w:t>Исключить в тексте Конституции упоминание о хозяйств</w:t>
      </w:r>
      <w:r>
        <w:rPr>
          <w:rFonts w:ascii="Times New Roman" w:hAnsi="Times New Roman" w:cs="Times New Roman"/>
          <w:sz w:val="30"/>
          <w:szCs w:val="30"/>
        </w:rPr>
        <w:t>енном суде;</w:t>
      </w:r>
    </w:p>
    <w:p w:rsidR="00AE7E6C" w:rsidRDefault="00AE7E6C" w:rsidP="00AE7E6C">
      <w:pPr>
        <w:pStyle w:val="p-normal"/>
        <w:shd w:val="clear" w:color="auto" w:fill="FFFFFF"/>
        <w:spacing w:before="0" w:beforeAutospacing="0" w:after="0" w:afterAutospacing="0"/>
        <w:ind w:right="141" w:firstLine="709"/>
        <w:contextualSpacing/>
        <w:jc w:val="both"/>
        <w:rPr>
          <w:sz w:val="30"/>
          <w:szCs w:val="30"/>
        </w:rPr>
      </w:pPr>
      <w:r w:rsidRPr="00C3463C">
        <w:rPr>
          <w:sz w:val="30"/>
          <w:szCs w:val="30"/>
        </w:rPr>
        <w:t xml:space="preserve">8. Предлагаемые изменения и дополнения в Основной закон страны в рамках обсуждения вопроса смертной казни. Заключение Конституционного </w:t>
      </w:r>
      <w:r>
        <w:rPr>
          <w:sz w:val="30"/>
          <w:szCs w:val="30"/>
        </w:rPr>
        <w:t xml:space="preserve">  </w:t>
      </w:r>
      <w:r w:rsidRPr="00C3463C">
        <w:rPr>
          <w:sz w:val="30"/>
          <w:szCs w:val="30"/>
        </w:rPr>
        <w:t>суда</w:t>
      </w:r>
      <w:r>
        <w:rPr>
          <w:sz w:val="30"/>
          <w:szCs w:val="30"/>
        </w:rPr>
        <w:t xml:space="preserve">   </w:t>
      </w:r>
      <w:r w:rsidRPr="00C3463C">
        <w:rPr>
          <w:sz w:val="30"/>
          <w:szCs w:val="30"/>
        </w:rPr>
        <w:t xml:space="preserve"> Республики</w:t>
      </w:r>
      <w:r>
        <w:rPr>
          <w:sz w:val="30"/>
          <w:szCs w:val="30"/>
        </w:rPr>
        <w:t xml:space="preserve">   </w:t>
      </w:r>
      <w:r w:rsidRPr="00C3463C">
        <w:rPr>
          <w:sz w:val="30"/>
          <w:szCs w:val="30"/>
        </w:rPr>
        <w:t xml:space="preserve"> Беларусь </w:t>
      </w:r>
      <w:r>
        <w:rPr>
          <w:sz w:val="30"/>
          <w:szCs w:val="30"/>
        </w:rPr>
        <w:t xml:space="preserve">   </w:t>
      </w:r>
      <w:r w:rsidRPr="00C3463C">
        <w:rPr>
          <w:sz w:val="30"/>
          <w:szCs w:val="30"/>
        </w:rPr>
        <w:t xml:space="preserve">от </w:t>
      </w:r>
      <w:r>
        <w:rPr>
          <w:sz w:val="30"/>
          <w:szCs w:val="30"/>
        </w:rPr>
        <w:t xml:space="preserve">  </w:t>
      </w:r>
      <w:r w:rsidRPr="00C3463C">
        <w:rPr>
          <w:sz w:val="30"/>
          <w:szCs w:val="30"/>
        </w:rPr>
        <w:t xml:space="preserve">11 марта 2004 г. </w:t>
      </w:r>
    </w:p>
    <w:p w:rsidR="00AE7E6C" w:rsidRDefault="00AE7E6C" w:rsidP="00AE7E6C">
      <w:pPr>
        <w:pStyle w:val="p-normal"/>
        <w:shd w:val="clear" w:color="auto" w:fill="FFFFFF"/>
        <w:spacing w:before="0" w:beforeAutospacing="0" w:after="0" w:afterAutospacing="0"/>
        <w:ind w:right="141"/>
        <w:contextualSpacing/>
        <w:jc w:val="both"/>
        <w:rPr>
          <w:sz w:val="30"/>
          <w:szCs w:val="30"/>
        </w:rPr>
      </w:pPr>
      <w:r w:rsidRPr="00C3463C">
        <w:rPr>
          <w:sz w:val="30"/>
          <w:szCs w:val="30"/>
        </w:rPr>
        <w:t>№</w:t>
      </w:r>
      <w:r w:rsidRPr="00C3463C">
        <w:rPr>
          <w:rStyle w:val="number"/>
          <w:sz w:val="30"/>
          <w:szCs w:val="30"/>
        </w:rPr>
        <w:t>З-171/2004</w:t>
      </w:r>
      <w:r>
        <w:rPr>
          <w:rStyle w:val="number"/>
          <w:sz w:val="30"/>
          <w:szCs w:val="30"/>
        </w:rPr>
        <w:t xml:space="preserve">    </w:t>
      </w:r>
      <w:r w:rsidRPr="00C3463C">
        <w:rPr>
          <w:rStyle w:val="number"/>
          <w:sz w:val="30"/>
          <w:szCs w:val="30"/>
        </w:rPr>
        <w:t xml:space="preserve"> обращает </w:t>
      </w:r>
      <w:r>
        <w:rPr>
          <w:rStyle w:val="number"/>
          <w:sz w:val="30"/>
          <w:szCs w:val="30"/>
        </w:rPr>
        <w:t xml:space="preserve">  </w:t>
      </w:r>
      <w:r w:rsidRPr="00C3463C">
        <w:rPr>
          <w:rStyle w:val="number"/>
          <w:sz w:val="30"/>
          <w:szCs w:val="30"/>
        </w:rPr>
        <w:t>внимание</w:t>
      </w:r>
      <w:r>
        <w:rPr>
          <w:rStyle w:val="number"/>
          <w:sz w:val="30"/>
          <w:szCs w:val="30"/>
        </w:rPr>
        <w:t xml:space="preserve">  </w:t>
      </w:r>
      <w:r w:rsidRPr="00C3463C">
        <w:rPr>
          <w:rStyle w:val="number"/>
          <w:sz w:val="30"/>
          <w:szCs w:val="30"/>
        </w:rPr>
        <w:t xml:space="preserve"> на </w:t>
      </w:r>
      <w:r>
        <w:rPr>
          <w:rStyle w:val="number"/>
          <w:sz w:val="30"/>
          <w:szCs w:val="30"/>
        </w:rPr>
        <w:t xml:space="preserve"> </w:t>
      </w:r>
      <w:r w:rsidRPr="00C3463C">
        <w:rPr>
          <w:rStyle w:val="number"/>
          <w:sz w:val="30"/>
          <w:szCs w:val="30"/>
        </w:rPr>
        <w:t xml:space="preserve">то, что </w:t>
      </w:r>
      <w:r>
        <w:rPr>
          <w:rStyle w:val="number"/>
          <w:sz w:val="30"/>
          <w:szCs w:val="30"/>
        </w:rPr>
        <w:t xml:space="preserve">  </w:t>
      </w:r>
      <w:r w:rsidRPr="00C3463C">
        <w:rPr>
          <w:sz w:val="30"/>
          <w:szCs w:val="30"/>
        </w:rPr>
        <w:t xml:space="preserve">часть </w:t>
      </w:r>
      <w:r>
        <w:rPr>
          <w:sz w:val="30"/>
          <w:szCs w:val="30"/>
        </w:rPr>
        <w:t xml:space="preserve">   </w:t>
      </w:r>
      <w:r w:rsidRPr="00C3463C">
        <w:rPr>
          <w:sz w:val="30"/>
          <w:szCs w:val="30"/>
        </w:rPr>
        <w:t xml:space="preserve">третья </w:t>
      </w:r>
      <w:r>
        <w:rPr>
          <w:sz w:val="30"/>
          <w:szCs w:val="30"/>
        </w:rPr>
        <w:t xml:space="preserve">   </w:t>
      </w:r>
      <w:r w:rsidRPr="00C3463C">
        <w:rPr>
          <w:sz w:val="30"/>
          <w:szCs w:val="30"/>
        </w:rPr>
        <w:t>статьи</w:t>
      </w:r>
    </w:p>
    <w:p w:rsidR="00AE7E6C" w:rsidRPr="00C3463C" w:rsidRDefault="00AE7E6C" w:rsidP="00AE7E6C">
      <w:pPr>
        <w:pStyle w:val="p-normal"/>
        <w:shd w:val="clear" w:color="auto" w:fill="FFFFFF"/>
        <w:spacing w:before="0" w:beforeAutospacing="0" w:after="0" w:afterAutospacing="0"/>
        <w:ind w:right="141"/>
        <w:contextualSpacing/>
        <w:jc w:val="both"/>
        <w:rPr>
          <w:sz w:val="30"/>
          <w:szCs w:val="30"/>
        </w:rPr>
      </w:pPr>
      <w:r w:rsidRPr="00C3463C">
        <w:rPr>
          <w:sz w:val="30"/>
          <w:szCs w:val="30"/>
        </w:rPr>
        <w:t xml:space="preserve"> 24 Конституции Республики Беларусь позволяет принять решение об объявлении моратория на применение смертной казни или о полной отмене этого наказания. По мнению Конституционного Суда вопрос об отмене этого вида наказания или как первом шаге – об объявлении моратория на его применение, может быть решен Главой государства и Парламентом. </w:t>
      </w:r>
    </w:p>
    <w:p w:rsidR="00AE7E6C" w:rsidRPr="00C3463C" w:rsidRDefault="00AE7E6C" w:rsidP="00AE7E6C">
      <w:pPr>
        <w:pStyle w:val="p-normal"/>
        <w:shd w:val="clear" w:color="auto" w:fill="FFFFFF"/>
        <w:spacing w:before="0" w:beforeAutospacing="0" w:after="0" w:afterAutospacing="0"/>
        <w:ind w:right="141" w:firstLine="709"/>
        <w:contextualSpacing/>
        <w:jc w:val="both"/>
        <w:rPr>
          <w:sz w:val="30"/>
          <w:szCs w:val="30"/>
        </w:rPr>
      </w:pPr>
      <w:r w:rsidRPr="00C3463C">
        <w:rPr>
          <w:sz w:val="30"/>
          <w:szCs w:val="30"/>
        </w:rPr>
        <w:t>В качестве одного из вариантов решения указанного вопроса может стать ратификация Республикой Беларусь Второго факультативного протокола к Международному пакту о гражданских и политических правах, направленного на отмену смертной казни, принятого резолюцией Генеральной Ассамблеи ООН от 15 декабря 1989г., в соответствии с которым ни одно лицо, находящееся под юрисдикцией государства – участника этого Протокола, не подвергается смертной казни (пункт 1), каждое государство-участник принимает все необходимые меры для отмены смертной казни в рамках своей юрисдикции (пункт 2).</w:t>
      </w:r>
    </w:p>
    <w:p w:rsidR="00AE7E6C" w:rsidRPr="00C3463C" w:rsidRDefault="00AE7E6C" w:rsidP="00AE7E6C">
      <w:pPr>
        <w:pStyle w:val="p-normal"/>
        <w:shd w:val="clear" w:color="auto" w:fill="FFFFFF"/>
        <w:spacing w:before="0" w:beforeAutospacing="0" w:after="0" w:afterAutospacing="0"/>
        <w:ind w:right="141" w:firstLine="709"/>
        <w:contextualSpacing/>
        <w:jc w:val="both"/>
        <w:rPr>
          <w:sz w:val="30"/>
          <w:szCs w:val="30"/>
        </w:rPr>
      </w:pPr>
      <w:r w:rsidRPr="00C3463C">
        <w:rPr>
          <w:sz w:val="30"/>
          <w:szCs w:val="30"/>
        </w:rPr>
        <w:t>Нашей Конституцией каждому гражданину гарантировано право на жизнь, исходя из гуманных общечеловеческих ценностей, считаем, что государство вправе на данном этапе взять на себя ответственность и объявить моратор</w:t>
      </w:r>
      <w:r>
        <w:rPr>
          <w:sz w:val="30"/>
          <w:szCs w:val="30"/>
        </w:rPr>
        <w:t>ий на применение смертной казни;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9. Предлагаемые изменения и дополнения в Конституцию Республики Беларусь в рамках решения вопроса о введении  института уполномоченного по правам человека: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 xml:space="preserve">Парламентский контроль за соблюдением конституционных прав и свобод человека и гражданина и их защиту на территории Республики Беларусь и в пределах ее юрисдикции на постоянной </w:t>
      </w:r>
      <w:r w:rsidRPr="00C3463C">
        <w:rPr>
          <w:rFonts w:ascii="Times New Roman" w:hAnsi="Times New Roman" w:cs="Times New Roman"/>
          <w:sz w:val="30"/>
          <w:szCs w:val="30"/>
        </w:rPr>
        <w:lastRenderedPageBreak/>
        <w:t xml:space="preserve">основе осуществляет Уполномоченный по правам человека в Республике Беларусь. 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Уполномоченный по правам человека в Республике Беларусь является независимым должностным лицом, которое следит за соблюдением прав и свобод человека государственными органами, органами местного управления и самоуправления, должностными лицами, содействует восстановлению нарушенных прав и свобод, совершенствованию нормативных правовых актов, касающихся прав и свобод. Порядок деятельности Уполномоченного по правам человека в Республике Беларусь определяется законом.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Уполномоченный по правам человека в Республике Беларусь пользуется неприкосновенностью при выражении своих мнений и осуществлении своих полномочий. Палата представителей решает вопрос о даче согласия на арест Уполномоченного по правам человека в Республике Беларусь или на лишение его свободы иным образом, за исключением совершения государственной измены или иного тяжкого преступления, а также задержания на месте совершения преступления.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Уполномоченный по правам человека в Республике Беларусь не может принадлежать к политическим партиям, профсоюзам, принимать участие в любой политической деятельности, занимать любые другие оплачиваемые должности, выполнять другую оплачиваемую работу, кроме научной, преподавательской или творческой.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Также были обсуждены и другие вопросы, затрагивающие содержание различных разделов и глав Основного закона нашей страны. В частности, например, предлагается</w:t>
      </w:r>
      <w:r w:rsidRPr="00C3463C">
        <w:rPr>
          <w:rFonts w:ascii="Times New Roman" w:hAnsi="Times New Roman" w:cs="Times New Roman"/>
          <w:b/>
          <w:sz w:val="30"/>
          <w:szCs w:val="30"/>
        </w:rPr>
        <w:t>:</w:t>
      </w:r>
    </w:p>
    <w:p w:rsidR="00AE7E6C" w:rsidRPr="00C3463C" w:rsidRDefault="00AE7E6C" w:rsidP="00AE7E6C">
      <w:pPr>
        <w:tabs>
          <w:tab w:val="left" w:pos="993"/>
        </w:tabs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1.</w:t>
      </w:r>
      <w:r w:rsidRPr="00C3463C">
        <w:rPr>
          <w:rFonts w:ascii="Times New Roman" w:hAnsi="Times New Roman" w:cs="Times New Roman"/>
          <w:sz w:val="30"/>
          <w:szCs w:val="30"/>
        </w:rPr>
        <w:tab/>
        <w:t xml:space="preserve"> При  проведения второго тура выборов Президента Республики Беларусь целесообразно перейти от абсолютного большинства к относительному, ка</w:t>
      </w:r>
      <w:r>
        <w:rPr>
          <w:rFonts w:ascii="Times New Roman" w:hAnsi="Times New Roman" w:cs="Times New Roman"/>
          <w:sz w:val="30"/>
          <w:szCs w:val="30"/>
        </w:rPr>
        <w:t>к это принято во многих странах</w:t>
      </w:r>
      <w:r w:rsidRPr="00C3463C">
        <w:rPr>
          <w:rFonts w:ascii="Times New Roman" w:hAnsi="Times New Roman" w:cs="Times New Roman"/>
          <w:sz w:val="30"/>
          <w:szCs w:val="30"/>
        </w:rPr>
        <w:t xml:space="preserve"> (ч. 3 ст. 82 Конституции Республики Беларусь);</w:t>
      </w:r>
    </w:p>
    <w:p w:rsidR="00AE7E6C" w:rsidRPr="00C3463C" w:rsidRDefault="00AE7E6C" w:rsidP="00AE7E6C">
      <w:pPr>
        <w:tabs>
          <w:tab w:val="left" w:pos="993"/>
          <w:tab w:val="left" w:pos="1276"/>
        </w:tabs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  <w:lang w:val="be-BY"/>
        </w:rPr>
        <w:t>2</w:t>
      </w:r>
      <w:r w:rsidRPr="00C3463C">
        <w:rPr>
          <w:rFonts w:ascii="Times New Roman" w:hAnsi="Times New Roman" w:cs="Times New Roman"/>
          <w:sz w:val="30"/>
          <w:szCs w:val="30"/>
        </w:rPr>
        <w:t>.</w:t>
      </w:r>
      <w:r w:rsidRPr="00C3463C">
        <w:rPr>
          <w:rFonts w:ascii="Times New Roman" w:hAnsi="Times New Roman" w:cs="Times New Roman"/>
          <w:sz w:val="30"/>
          <w:szCs w:val="30"/>
        </w:rPr>
        <w:tab/>
        <w:t xml:space="preserve"> В случае вакансии должности Президента или невозможности исполнения им своих обязанностей его полномочия временно переходят к Премьер-министру (ст.</w:t>
      </w:r>
      <w:bookmarkStart w:id="0" w:name="_GoBack"/>
      <w:bookmarkEnd w:id="0"/>
      <w:r w:rsidRPr="00C3463C">
        <w:rPr>
          <w:rFonts w:ascii="Times New Roman" w:hAnsi="Times New Roman" w:cs="Times New Roman"/>
          <w:sz w:val="30"/>
          <w:szCs w:val="30"/>
        </w:rPr>
        <w:t xml:space="preserve"> 89). Однако если с Премьер-министром  что-либо случится, кто до избрания нового Главы государства будет исполнять президентские  полномочия и кто будет возглавлять исполнительную власть. Предлагаем  на этот случай предусмотреть несколько возможных вариантов замещения вакантной должности по примеру некоторых стран мира;</w:t>
      </w:r>
    </w:p>
    <w:p w:rsidR="00AE7E6C" w:rsidRPr="00C3463C" w:rsidRDefault="00AE7E6C" w:rsidP="00AE7E6C">
      <w:pPr>
        <w:tabs>
          <w:tab w:val="left" w:pos="993"/>
          <w:tab w:val="left" w:pos="1276"/>
        </w:tabs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  <w:lang w:val="be-BY"/>
        </w:rPr>
        <w:t>3</w:t>
      </w:r>
      <w:r w:rsidRPr="00C3463C">
        <w:rPr>
          <w:rFonts w:ascii="Times New Roman" w:hAnsi="Times New Roman" w:cs="Times New Roman"/>
          <w:sz w:val="30"/>
          <w:szCs w:val="30"/>
        </w:rPr>
        <w:t>.</w:t>
      </w:r>
      <w:r w:rsidRPr="00C3463C">
        <w:rPr>
          <w:rFonts w:ascii="Times New Roman" w:hAnsi="Times New Roman" w:cs="Times New Roman"/>
          <w:sz w:val="30"/>
          <w:szCs w:val="30"/>
        </w:rPr>
        <w:tab/>
        <w:t xml:space="preserve"> Ценз проживания необходим чтобы лицо, представляющее интересы той или иной области страны, знало существующую там обстановку, наличие тех или иных региональных проблем. </w:t>
      </w:r>
    </w:p>
    <w:p w:rsidR="00AE7E6C" w:rsidRPr="00C3463C" w:rsidRDefault="00AE7E6C" w:rsidP="00AE7E6C">
      <w:pPr>
        <w:tabs>
          <w:tab w:val="left" w:pos="993"/>
          <w:tab w:val="left" w:pos="1276"/>
        </w:tabs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lastRenderedPageBreak/>
        <w:t>Это обусловлено тем, что, например, в</w:t>
      </w:r>
      <w:r>
        <w:rPr>
          <w:rFonts w:ascii="Times New Roman" w:hAnsi="Times New Roman" w:cs="Times New Roman"/>
          <w:sz w:val="30"/>
          <w:szCs w:val="30"/>
        </w:rPr>
        <w:t xml:space="preserve"> отношении Президента уточнено –</w:t>
      </w:r>
      <w:r w:rsidRPr="00C3463C">
        <w:rPr>
          <w:rFonts w:ascii="Times New Roman" w:hAnsi="Times New Roman" w:cs="Times New Roman"/>
          <w:sz w:val="30"/>
          <w:szCs w:val="30"/>
        </w:rPr>
        <w:t xml:space="preserve"> Главой государства может быть гражданин Республики Беларусь постоянно проживающий в стране не менее 10 лет непосредственно перед выборами (ст. 80), то относительно членов Совета Республики такого уточнения нет (ч. 2 ст. 92). Желательно было бы также указать, что членом Совета Республики может быть гражданин, постоянно проживающий на территории соответствующей области, г. Минска не менее 5 лет непосредственно перед выборами</w:t>
      </w:r>
      <w:r>
        <w:rPr>
          <w:rFonts w:ascii="Times New Roman" w:hAnsi="Times New Roman" w:cs="Times New Roman"/>
          <w:sz w:val="30"/>
          <w:szCs w:val="30"/>
        </w:rPr>
        <w:t>, либо 5 лет из последних 10</w:t>
      </w:r>
      <w:r w:rsidRPr="00C3463C">
        <w:rPr>
          <w:rFonts w:ascii="Times New Roman" w:hAnsi="Times New Roman" w:cs="Times New Roman"/>
          <w:sz w:val="30"/>
          <w:szCs w:val="30"/>
        </w:rPr>
        <w:t>;</w:t>
      </w:r>
    </w:p>
    <w:p w:rsidR="00AE7E6C" w:rsidRPr="00C3463C" w:rsidRDefault="00AE7E6C" w:rsidP="00AE7E6C">
      <w:pPr>
        <w:tabs>
          <w:tab w:val="left" w:pos="993"/>
          <w:tab w:val="left" w:pos="1276"/>
        </w:tabs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4. Временные декреты Президента Республики Беларусь сохраняют силу, если они не будут отменены большинством не менее 2/3 голосов от полного состава каждой из палат Национального собрания (ч.3 ст. 101). Однако набрать 2/3 голосов очень сложно</w:t>
      </w:r>
      <w:r>
        <w:rPr>
          <w:rFonts w:ascii="Times New Roman" w:hAnsi="Times New Roman" w:cs="Times New Roman"/>
          <w:sz w:val="30"/>
          <w:szCs w:val="30"/>
        </w:rPr>
        <w:t>, в соответствии</w:t>
      </w:r>
      <w:r w:rsidRPr="00C3463C">
        <w:rPr>
          <w:rFonts w:ascii="Times New Roman" w:hAnsi="Times New Roman" w:cs="Times New Roman"/>
          <w:sz w:val="30"/>
          <w:szCs w:val="30"/>
        </w:rPr>
        <w:t xml:space="preserve"> с чем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C3463C">
        <w:rPr>
          <w:rFonts w:ascii="Times New Roman" w:hAnsi="Times New Roman" w:cs="Times New Roman"/>
          <w:sz w:val="30"/>
          <w:szCs w:val="30"/>
        </w:rPr>
        <w:t xml:space="preserve"> предлагается уменьшить данный показатель до абсолютного большинства голосов от полного состава каждой из палат Парламента;</w:t>
      </w:r>
    </w:p>
    <w:p w:rsidR="00AE7E6C" w:rsidRPr="00C3463C" w:rsidRDefault="00AE7E6C" w:rsidP="00AE7E6C">
      <w:pPr>
        <w:tabs>
          <w:tab w:val="left" w:pos="993"/>
          <w:tab w:val="left" w:pos="1276"/>
        </w:tabs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5.</w:t>
      </w:r>
      <w:r w:rsidRPr="00C3463C">
        <w:rPr>
          <w:rFonts w:ascii="Times New Roman" w:hAnsi="Times New Roman" w:cs="Times New Roman"/>
          <w:sz w:val="30"/>
          <w:szCs w:val="30"/>
        </w:rPr>
        <w:tab/>
        <w:t xml:space="preserve"> Целесообразно расширить число субъектов права законодательной инициативы, включив в их перечень Верховный и Конституционные Суды  (ст. 99). </w:t>
      </w:r>
    </w:p>
    <w:p w:rsidR="00AE7E6C" w:rsidRPr="00C3463C" w:rsidRDefault="00AE7E6C" w:rsidP="00AE7E6C">
      <w:pPr>
        <w:tabs>
          <w:tab w:val="left" w:pos="993"/>
          <w:tab w:val="left" w:pos="1276"/>
        </w:tabs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В соответствии с редакцией Конституции 1994 г. законодательной инициативой обладали также Генеральный прокурор, Контрольная палата и Национальный банк;</w:t>
      </w:r>
    </w:p>
    <w:p w:rsidR="00AE7E6C" w:rsidRPr="00C3463C" w:rsidRDefault="00AE7E6C" w:rsidP="00AE7E6C">
      <w:pPr>
        <w:tabs>
          <w:tab w:val="left" w:pos="993"/>
          <w:tab w:val="left" w:pos="1276"/>
        </w:tabs>
        <w:spacing w:after="0" w:line="240" w:lineRule="auto"/>
        <w:ind w:right="141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6.</w:t>
      </w:r>
      <w:r w:rsidRPr="00C3463C">
        <w:rPr>
          <w:rFonts w:ascii="Times New Roman" w:hAnsi="Times New Roman" w:cs="Times New Roman"/>
          <w:sz w:val="30"/>
          <w:szCs w:val="30"/>
        </w:rPr>
        <w:tab/>
        <w:t xml:space="preserve"> Предлагается сохранить за  Президентом только право на формирование Верховного Суда, а формирование судов нижестоящих инстанций передать в компетенцию Верховного Суда или областных судов в соответствии с судебной иерархией.</w:t>
      </w:r>
    </w:p>
    <w:p w:rsidR="00AE7E6C" w:rsidRPr="00C3463C" w:rsidRDefault="00AE7E6C" w:rsidP="00AE7E6C">
      <w:pPr>
        <w:spacing w:after="0" w:line="240" w:lineRule="auto"/>
        <w:ind w:right="141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ab/>
        <w:t>Много предложений внесено и по другим направлениям дискуссионных площадок.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Так, на дискуссионной площадке «Местное управление и самоуправле</w:t>
      </w:r>
      <w:r>
        <w:rPr>
          <w:rFonts w:ascii="Times New Roman" w:hAnsi="Times New Roman" w:cs="Times New Roman"/>
          <w:sz w:val="30"/>
          <w:szCs w:val="30"/>
        </w:rPr>
        <w:t>ние» обсуждали вопросы повышения</w:t>
      </w:r>
      <w:r w:rsidRPr="00C3463C">
        <w:rPr>
          <w:rFonts w:ascii="Times New Roman" w:hAnsi="Times New Roman" w:cs="Times New Roman"/>
          <w:sz w:val="30"/>
          <w:szCs w:val="30"/>
        </w:rPr>
        <w:t xml:space="preserve"> роли самоуправления, расширения полномочий местных Советов депутатов по вопросам социально-экономического развития, жизнеобеспечения регионов, земельным вопросам. Одним из предложений было повышение самостоятельности районов, налоговая и бюджетная автономия. Для этого предложено внести ряд изменений в налоговое и бюджетное законодательство.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</w:pPr>
      <w:r w:rsidRPr="00C3463C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 xml:space="preserve">Обсуждался также вопрос об усилении роли местного самоуправления. Участники высказали предложение об упразднении сельских Советов депутатов и создания сельских администраций с выбором Главы администрации путём голосования. 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</w:pPr>
      <w:r w:rsidRPr="00C3463C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 xml:space="preserve">Кроме этого предлагалось внести изменения в законодательство  в части упрощения процедуры формирования </w:t>
      </w:r>
      <w:r w:rsidRPr="00C3463C">
        <w:rPr>
          <w:rFonts w:ascii="Times New Roman" w:hAnsi="Times New Roman" w:cs="Times New Roman"/>
          <w:sz w:val="30"/>
          <w:szCs w:val="30"/>
        </w:rPr>
        <w:t xml:space="preserve">органов </w:t>
      </w:r>
      <w:r w:rsidRPr="00C3463C">
        <w:rPr>
          <w:rFonts w:ascii="Times New Roman" w:hAnsi="Times New Roman" w:cs="Times New Roman"/>
          <w:sz w:val="30"/>
          <w:szCs w:val="30"/>
        </w:rPr>
        <w:lastRenderedPageBreak/>
        <w:t>территориального общественного самоуправления, предоставить депутату местного Совета депутатов право участвовать в формировании ОТОС в пределах своего избирательного округа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Много внимания участниками дискуссий было уделено вопросам расширения полномочий коллегиальных и единоличных органов местного самоуправления, предоставление им финансирования для решения под свою ответственность вопросов местного значения, право ОТОС участвовать в работе сессий (президиумов) и вносить на рассмотрение Совета, его органов, исполкома и местных администраций предложения по вопросам местного значения.</w:t>
      </w:r>
    </w:p>
    <w:p w:rsidR="00AE7E6C" w:rsidRPr="00C3463C" w:rsidRDefault="00AE7E6C" w:rsidP="00AE7E6C">
      <w:pPr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</w:pPr>
      <w:r w:rsidRPr="00C3463C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ab/>
        <w:t>При обсуждении вопросов молодежной политики, участники дискуссии выработали ряд конкретных предложений, а именно: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  <w:t>- создать самостоятельный республиканский орган государственного управления, ответственный за осуществление государственной молодежной политики, который будет реализо</w:t>
      </w:r>
      <w:r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  <w:t>вы</w:t>
      </w:r>
      <w:r w:rsidRPr="00C3463C"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  <w:t>вать свои полномочия через подразделения в структуре местных исполнительных органов;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  <w:t>- разработать и утвердить Республиканскую программу «Молодежь Беларуси» на 2022-2025 годы;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  <w:t>- установить порядок финансирования молодежных проектов и программ общественных объединений, зарегистрированных в Республике Беларусь, посредством получения государственных грантов на конкурсной основе;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  <w:t>- создать единый молодежный информационный портал в Республике Беларусь;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  <w:t>- рассмотреть вопрос об увеличении возраста молодых граждан Республики Беларусь, иностранных граждан и лиц без гражданства, постоянно проживающих в Республике Беларусь, и считать таковыми в возрасте от шестнадцати до тридцати пяти лет.</w:t>
      </w:r>
    </w:p>
    <w:p w:rsidR="00AE7E6C" w:rsidRPr="00C3463C" w:rsidRDefault="00AE7E6C" w:rsidP="00AE7E6C">
      <w:pPr>
        <w:spacing w:after="0" w:line="240" w:lineRule="auto"/>
        <w:ind w:right="141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  <w:tab/>
        <w:t xml:space="preserve">Вопросы развития экономики активно обсуждены с участием директорского корпуса области, предпринимательских структур, научной общественности, ведущих экономистов и юристов. 13 октября участники региональной дискуссии, прошедшей в г. Могилеве на базе ГУВПО «Белорусско-Российский университет», внесли ряд конкретных предложений, направленных </w:t>
      </w:r>
      <w:r w:rsidRPr="00C3463C">
        <w:rPr>
          <w:rFonts w:ascii="Times New Roman" w:hAnsi="Times New Roman" w:cs="Times New Roman"/>
          <w:sz w:val="30"/>
          <w:szCs w:val="30"/>
        </w:rPr>
        <w:t xml:space="preserve"> на развитие бизнеса, экономических процессов,  деловой инициативы, создание инновационных производств, а именно:</w:t>
      </w:r>
    </w:p>
    <w:p w:rsidR="00AE7E6C" w:rsidRPr="00C3463C" w:rsidRDefault="00AE7E6C" w:rsidP="00AE7E6C">
      <w:pPr>
        <w:spacing w:after="0" w:line="240" w:lineRule="auto"/>
        <w:ind w:right="141" w:firstLine="708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- сократить сроки принятия государственными органами различных решений (о выделении земельных участков, выдаче разрешений на строительство);</w:t>
      </w:r>
    </w:p>
    <w:p w:rsidR="00AE7E6C" w:rsidRPr="00C3463C" w:rsidRDefault="00AE7E6C" w:rsidP="00AE7E6C">
      <w:pPr>
        <w:spacing w:after="0" w:line="240" w:lineRule="auto"/>
        <w:ind w:right="141" w:firstLine="708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- определить наиболее интересные для инвесторов площадки и вкладывать бюджетные средства в инженерную инфраструктуру. </w:t>
      </w: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lastRenderedPageBreak/>
        <w:t>Особо остро стоит вопрос с финансированием СЭЗ по данному направлению;</w:t>
      </w:r>
    </w:p>
    <w:p w:rsidR="00AE7E6C" w:rsidRPr="00C3463C" w:rsidRDefault="00AE7E6C" w:rsidP="00AE7E6C">
      <w:pPr>
        <w:spacing w:after="0" w:line="240" w:lineRule="auto"/>
        <w:ind w:right="141" w:firstLine="708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-  предусмотреть возможность предоставления льгот для крупных и мелких организаций объединенных в кооперационные цепочки и выпускающих инновационную, импортозамещающую, экспортоориентированную продукцию;</w:t>
      </w:r>
    </w:p>
    <w:p w:rsidR="00AE7E6C" w:rsidRPr="00C3463C" w:rsidRDefault="00AE7E6C" w:rsidP="00AE7E6C">
      <w:pPr>
        <w:spacing w:after="0" w:line="240" w:lineRule="auto"/>
        <w:ind w:right="141" w:firstLine="708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- определить источник финансирования организаций кластерного развития, которые будут вести на первом этапе работу по созданию и развитию кластеров;</w:t>
      </w:r>
    </w:p>
    <w:p w:rsidR="00AE7E6C" w:rsidRPr="00C3463C" w:rsidRDefault="00AE7E6C" w:rsidP="00AE7E6C">
      <w:pPr>
        <w:spacing w:after="0" w:line="240" w:lineRule="auto"/>
        <w:ind w:right="141" w:firstLine="708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- дополнить виды работ, которые может выполнять организация, выполняющая установку нового оборудования, с разработкой ПСД но без дополнительного разрешения исполкомов, такими </w:t>
      </w:r>
      <w:r>
        <w:rPr>
          <w:rFonts w:ascii="Times New Roman" w:eastAsiaTheme="minorHAnsi" w:hAnsi="Times New Roman" w:cs="Times New Roman"/>
          <w:sz w:val="30"/>
          <w:szCs w:val="30"/>
          <w:lang w:eastAsia="en-US"/>
        </w:rPr>
        <w:t>работами как работы по прокладке или замене</w:t>
      </w: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 инженерных сетей и технологического оборудования, находящихся вне зданий, но являющихся частью оборудования, а также отделочных и других работ производимых внутри здания  и не затрагивающих несущую способность здания;</w:t>
      </w:r>
    </w:p>
    <w:p w:rsidR="00AE7E6C" w:rsidRPr="00C3463C" w:rsidRDefault="00AE7E6C" w:rsidP="00AE7E6C">
      <w:pPr>
        <w:spacing w:after="0" w:line="240" w:lineRule="auto"/>
        <w:ind w:right="141" w:firstLine="709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- гарантировать право руководителей на разумный деловой риск;</w:t>
      </w:r>
    </w:p>
    <w:p w:rsidR="00AE7E6C" w:rsidRPr="00C3463C" w:rsidRDefault="00AE7E6C" w:rsidP="00AE7E6C">
      <w:pPr>
        <w:spacing w:after="0" w:line="240" w:lineRule="auto"/>
        <w:ind w:right="141" w:firstLine="708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- исключить возможность заключения под стражу лиц до вынесения приговора за экономические преступления, более активно использовать практику применения залога;</w:t>
      </w:r>
    </w:p>
    <w:p w:rsidR="00AE7E6C" w:rsidRPr="00C3463C" w:rsidRDefault="00AE7E6C" w:rsidP="00AE7E6C">
      <w:pPr>
        <w:spacing w:after="0" w:line="240" w:lineRule="auto"/>
        <w:ind w:right="141" w:firstLine="708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- исключительное право на решение о лишении собственности, принудительной остановке работы организаций предоставить только суду;</w:t>
      </w:r>
    </w:p>
    <w:p w:rsidR="00AE7E6C" w:rsidRPr="00C3463C" w:rsidRDefault="00AE7E6C" w:rsidP="00AE7E6C">
      <w:pPr>
        <w:spacing w:after="0" w:line="240" w:lineRule="auto"/>
        <w:ind w:right="141" w:firstLine="708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- внести корректировки по вопросам исчисления размеров пенсии для руководителей субъектов хозяйствования государ</w:t>
      </w:r>
      <w:r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ственной формы собственности </w:t>
      </w: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с долей государства более 50%, увязав ее со стажем</w:t>
      </w:r>
      <w:r>
        <w:rPr>
          <w:rFonts w:ascii="Times New Roman" w:eastAsiaTheme="minorHAnsi" w:hAnsi="Times New Roman" w:cs="Times New Roman"/>
          <w:sz w:val="30"/>
          <w:szCs w:val="30"/>
          <w:lang w:eastAsia="en-US"/>
        </w:rPr>
        <w:t>,</w:t>
      </w: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 и  результатами деятельности общества;</w:t>
      </w:r>
    </w:p>
    <w:p w:rsidR="00AE7E6C" w:rsidRPr="00C3463C" w:rsidRDefault="00AE7E6C" w:rsidP="00AE7E6C">
      <w:pPr>
        <w:spacing w:after="0" w:line="240" w:lineRule="auto"/>
        <w:ind w:right="141" w:firstLine="708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- развить инструменты финансирования МСП в</w:t>
      </w:r>
      <w:r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 рамках мероприятий по поддержке</w:t>
      </w: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 предпринимательства, особое внимание уделить грантам;</w:t>
      </w:r>
    </w:p>
    <w:p w:rsidR="00AE7E6C" w:rsidRPr="00C3463C" w:rsidRDefault="00AE7E6C" w:rsidP="00AE7E6C">
      <w:pPr>
        <w:spacing w:after="0" w:line="240" w:lineRule="auto"/>
        <w:ind w:right="141" w:firstLine="708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- с учетом сложившейся ситуации внести изменения в систему оплаты за энергоносители, предоставив право, а не обязанность, предоплаты за них, а также рассмотреть вопрос прекращения действия системы перекрестного субсидирования;  </w:t>
      </w:r>
    </w:p>
    <w:p w:rsidR="00AE7E6C" w:rsidRPr="00C3463C" w:rsidRDefault="00AE7E6C" w:rsidP="00AE7E6C">
      <w:pPr>
        <w:spacing w:after="0" w:line="240" w:lineRule="auto"/>
        <w:ind w:right="141" w:firstLine="708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- определить, что организации (за исключением нефтехимии, калийных удобрений и т.п.), имеющие рентабельность выше 20%, сверхприбыль вкладывают в развитие территорий, на которых они расположены;</w:t>
      </w:r>
    </w:p>
    <w:p w:rsidR="00AE7E6C" w:rsidRPr="00C3463C" w:rsidRDefault="00AE7E6C" w:rsidP="00AE7E6C">
      <w:pPr>
        <w:spacing w:after="0" w:line="240" w:lineRule="auto"/>
        <w:ind w:right="141" w:firstLine="708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- с целью более качественного подбора аспирантов ВУЗов, предоставить право второй отсрочки от службы в вооруженных силах для обучения в аспирантуре;</w:t>
      </w:r>
    </w:p>
    <w:p w:rsidR="00AE7E6C" w:rsidRPr="00C3463C" w:rsidRDefault="00AE7E6C" w:rsidP="00AE7E6C">
      <w:pPr>
        <w:spacing w:after="0" w:line="240" w:lineRule="auto"/>
        <w:ind w:right="141" w:firstLine="708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lastRenderedPageBreak/>
        <w:t>- организовать взаимодействие ВУЗов и организаций по написанию курсовых и дипломных проектов по актуальным вопросам субъектов хозяйствования.</w:t>
      </w:r>
    </w:p>
    <w:p w:rsidR="00AE7E6C" w:rsidRPr="00C3463C" w:rsidRDefault="00AE7E6C" w:rsidP="00AE7E6C">
      <w:pPr>
        <w:spacing w:after="0" w:line="240" w:lineRule="auto"/>
        <w:ind w:right="141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ab/>
        <w:t>Вопросы функционирования и развития социальной сферы рассмотрены на региональной дискуссионной площадке, состоявшейся в г. Могилеве 19.10.2020 года. В результате внесены следующие предложения:</w:t>
      </w:r>
    </w:p>
    <w:p w:rsidR="00AE7E6C" w:rsidRPr="00C3463C" w:rsidRDefault="00AE7E6C" w:rsidP="00AE7E6C">
      <w:pPr>
        <w:spacing w:after="0" w:line="240" w:lineRule="auto"/>
        <w:ind w:right="141" w:firstLine="708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- отвязать штатное расписание стационарных учреждений здравоохранения от коечного фонда;</w:t>
      </w:r>
    </w:p>
    <w:p w:rsidR="00AE7E6C" w:rsidRPr="00C3463C" w:rsidRDefault="00AE7E6C" w:rsidP="00AE7E6C">
      <w:pPr>
        <w:shd w:val="clear" w:color="auto" w:fill="FFFFFF"/>
        <w:spacing w:after="0" w:line="240" w:lineRule="auto"/>
        <w:ind w:right="141"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3463C">
        <w:rPr>
          <w:rFonts w:ascii="Times New Roman" w:hAnsi="Times New Roman" w:cs="Times New Roman"/>
          <w:color w:val="000000"/>
          <w:sz w:val="30"/>
          <w:szCs w:val="30"/>
        </w:rPr>
        <w:t>- ввести единый экзамен по завершению обучения и воспитания на II ступени общего среднего образования, проводимый независимыми комиссиям, с целью распределения потоков учащихся для дальнейшего обучения в учреждениях профессионально-технического, среднего специального образования, профильных классах школ, гимназий, лицеев</w:t>
      </w:r>
      <w:r>
        <w:rPr>
          <w:rFonts w:ascii="Times New Roman" w:hAnsi="Times New Roman" w:cs="Times New Roman"/>
          <w:color w:val="000000"/>
          <w:sz w:val="30"/>
          <w:szCs w:val="30"/>
        </w:rPr>
        <w:t>;</w:t>
      </w:r>
      <w:r w:rsidRPr="00C3463C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AE7E6C" w:rsidRPr="00C3463C" w:rsidRDefault="00AE7E6C" w:rsidP="00AE7E6C">
      <w:pPr>
        <w:shd w:val="clear" w:color="auto" w:fill="FFFFFF"/>
        <w:spacing w:after="0" w:line="240" w:lineRule="auto"/>
        <w:ind w:right="141"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3463C">
        <w:rPr>
          <w:rFonts w:ascii="Times New Roman" w:hAnsi="Times New Roman" w:cs="Times New Roman"/>
          <w:color w:val="000000"/>
          <w:sz w:val="30"/>
          <w:szCs w:val="30"/>
        </w:rPr>
        <w:t>- ввести единый государственный экзамен в форме независимого ЦТ, объединив выпускные экзамены за курс средней школы и вступительные экзамены в высшие учебные заведения;</w:t>
      </w:r>
    </w:p>
    <w:p w:rsidR="00AE7E6C" w:rsidRPr="00C3463C" w:rsidRDefault="00AE7E6C" w:rsidP="00AE7E6C">
      <w:pPr>
        <w:shd w:val="clear" w:color="auto" w:fill="FFFFFF"/>
        <w:spacing w:after="0" w:line="240" w:lineRule="auto"/>
        <w:ind w:right="141"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3463C">
        <w:rPr>
          <w:rFonts w:ascii="Times New Roman" w:hAnsi="Times New Roman" w:cs="Times New Roman"/>
          <w:color w:val="000000"/>
          <w:sz w:val="30"/>
          <w:szCs w:val="30"/>
        </w:rPr>
        <w:t>- создать республиканскую Интернет-платформу для общения родителей по наиболее актуальным и проблемным вопросам обучения и воспитания (с привлечением опытных и авторитетных экспертов: психологов, педагогов, медиков и иных субъектов профилактики).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- расширить возможность оказания услуги сопровождаемого проживания или услуги ассистента предоставляются для одиноких и одиноко проживающих инвалидов I и II группы с умственными нарушениями, предусмотрев различные формы сопровождения;</w:t>
      </w:r>
    </w:p>
    <w:p w:rsidR="00AE7E6C" w:rsidRPr="00C3463C" w:rsidRDefault="00AE7E6C" w:rsidP="00AE7E6C">
      <w:pPr>
        <w:suppressAutoHyphens/>
        <w:spacing w:after="0" w:line="240" w:lineRule="auto"/>
        <w:ind w:right="141" w:firstLine="708"/>
        <w:jc w:val="both"/>
        <w:rPr>
          <w:rFonts w:ascii="Times New Roman" w:eastAsia="SimSun" w:hAnsi="Times New Roman" w:cs="Times New Roman"/>
          <w:color w:val="00000A"/>
          <w:sz w:val="30"/>
          <w:szCs w:val="30"/>
          <w:lang w:eastAsia="en-US"/>
        </w:rPr>
      </w:pPr>
      <w:r w:rsidRPr="00C3463C">
        <w:rPr>
          <w:rFonts w:ascii="Times New Roman" w:eastAsia="SimSun" w:hAnsi="Times New Roman" w:cs="Times New Roman"/>
          <w:color w:val="00000A"/>
          <w:sz w:val="30"/>
          <w:szCs w:val="30"/>
          <w:lang w:eastAsia="en-US"/>
        </w:rPr>
        <w:t>- предусмотреть в законодательстве норму, позволяющую, исходя из интересов подопечного, органам опеки и попечительства заключать с опекунами, не являющимися родственниками, договоры об осуществлении опеки на возмездной основе;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- проработать вопрос о создании республиканской общественной организации, деятельность которой была бы направлена на всемирную популяризацию идеи сохранности историко-культурного наследия республики, приобретение, реставрацию и использование объектов для публичного посещения, культурно-образовательных целей;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- пересмотреть вопросы налогообложения оборотов по реализации на территории Республики Беларусь всего комплекса работ по реконструкции и реставрации объектов историко-культурного наследия, внесенных в Государственный список историко-культурных ценностей Республики Беларусь.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- разработать и внедрить новые социальные стандарты по обеспечению объектами инфраструктуры физической культуры и </w:t>
      </w: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lastRenderedPageBreak/>
        <w:t>спорта (определение количества обязательных объектов в регионах: стадион, бассейн, игровой зал, спортивные площадки на дворовой территории, велодорожки);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- разделить ответственность туристических операторов и туристических агентов перед потребителем услуг.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По данному направлению внесено ряд предложений по внесению изменений в Конституцию Республики Беларусь на дискуссионной площадке города Бобруйска, а именно предложено:</w:t>
      </w:r>
    </w:p>
    <w:p w:rsidR="00AE7E6C" w:rsidRPr="00C3463C" w:rsidRDefault="00AE7E6C" w:rsidP="00AE7E6C">
      <w:pPr>
        <w:numPr>
          <w:ilvl w:val="0"/>
          <w:numId w:val="1"/>
        </w:numPr>
        <w:spacing w:after="0" w:line="240" w:lineRule="auto"/>
        <w:ind w:right="141"/>
        <w:contextualSpacing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="Calibri" w:hAnsi="Times New Roman" w:cs="Times New Roman"/>
          <w:sz w:val="30"/>
          <w:szCs w:val="30"/>
          <w:lang w:eastAsia="en-US"/>
        </w:rPr>
        <w:t>Второй абзац статьи 49 изложить в следующей редакции: «Гарантируется доступность и бесплатность дошкольного, общего среднего и профессионально-технического образования в государственных учреждениях».</w:t>
      </w:r>
    </w:p>
    <w:p w:rsidR="00AE7E6C" w:rsidRPr="00C3463C" w:rsidRDefault="00AE7E6C" w:rsidP="00AE7E6C">
      <w:pPr>
        <w:spacing w:after="0" w:line="240" w:lineRule="auto"/>
        <w:ind w:right="141" w:firstLine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="Calibri" w:hAnsi="Times New Roman" w:cs="Times New Roman"/>
          <w:sz w:val="30"/>
          <w:szCs w:val="30"/>
          <w:lang w:eastAsia="en-US"/>
        </w:rPr>
        <w:t>2. Статью 49 дополнить пунктами:</w:t>
      </w:r>
    </w:p>
    <w:p w:rsidR="00AE7E6C" w:rsidRPr="00C3463C" w:rsidRDefault="00AE7E6C" w:rsidP="00AE7E6C">
      <w:pPr>
        <w:spacing w:after="0" w:line="240" w:lineRule="auto"/>
        <w:ind w:right="141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1.Общее базовое образование является обязательным. </w:t>
      </w:r>
    </w:p>
    <w:p w:rsidR="00AE7E6C" w:rsidRPr="00C3463C" w:rsidRDefault="00AE7E6C" w:rsidP="00AE7E6C">
      <w:pPr>
        <w:spacing w:after="0" w:line="240" w:lineRule="auto"/>
        <w:ind w:right="141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2.Родители и (или) лица, их заменяющие, обеспечивают получение детьми общего базового образования. </w:t>
      </w:r>
    </w:p>
    <w:p w:rsidR="00AE7E6C" w:rsidRPr="00C3463C" w:rsidRDefault="00AE7E6C" w:rsidP="00AE7E6C">
      <w:pPr>
        <w:spacing w:after="0" w:line="240" w:lineRule="auto"/>
        <w:ind w:right="141"/>
        <w:contextualSpacing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         3.Родители и (или) лица, их заменяющие, имеют право выбора государственного или негосударственного учреждения образования. </w:t>
      </w:r>
    </w:p>
    <w:p w:rsidR="00AE7E6C" w:rsidRPr="00C3463C" w:rsidRDefault="00AE7E6C" w:rsidP="00AE7E6C">
      <w:pPr>
        <w:spacing w:after="0" w:line="240" w:lineRule="auto"/>
        <w:ind w:right="141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="Calibri" w:hAnsi="Times New Roman" w:cs="Times New Roman"/>
          <w:sz w:val="30"/>
          <w:szCs w:val="30"/>
          <w:lang w:eastAsia="en-US"/>
        </w:rPr>
        <w:t>4.Государством устанавливаются образовательные стандарты, поддерживаются различные формы образования и самообразования.</w:t>
      </w:r>
    </w:p>
    <w:p w:rsidR="00AE7E6C" w:rsidRPr="00C3463C" w:rsidRDefault="00AE7E6C" w:rsidP="00AE7E6C">
      <w:pPr>
        <w:widowControl w:val="0"/>
        <w:spacing w:after="0" w:line="240" w:lineRule="auto"/>
        <w:ind w:right="141" w:firstLine="708"/>
        <w:jc w:val="both"/>
        <w:outlineLvl w:val="0"/>
        <w:rPr>
          <w:rFonts w:ascii="Times New Roman" w:eastAsia="Calibri" w:hAnsi="Times New Roman" w:cs="Times New Roman"/>
          <w:b/>
          <w:bCs/>
          <w:sz w:val="30"/>
          <w:szCs w:val="30"/>
          <w:lang w:eastAsia="en-US"/>
        </w:rPr>
      </w:pPr>
      <w:r w:rsidRPr="00C3463C">
        <w:rPr>
          <w:rFonts w:ascii="Times New Roman" w:eastAsia="Calibri" w:hAnsi="Times New Roman" w:cs="Times New Roman"/>
          <w:bCs/>
          <w:color w:val="000000"/>
          <w:sz w:val="30"/>
          <w:szCs w:val="30"/>
          <w:shd w:val="clear" w:color="auto" w:fill="FFFFFF"/>
          <w:lang w:eastAsia="en-US"/>
        </w:rPr>
        <w:t>3. Статью 32 изложить в следующей редакции:</w:t>
      </w:r>
    </w:p>
    <w:p w:rsidR="00AE7E6C" w:rsidRPr="00C3463C" w:rsidRDefault="00AE7E6C" w:rsidP="00AE7E6C">
      <w:pPr>
        <w:widowControl w:val="0"/>
        <w:tabs>
          <w:tab w:val="left" w:pos="8870"/>
        </w:tabs>
        <w:spacing w:after="0" w:line="240" w:lineRule="auto"/>
        <w:ind w:right="141"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="Calibri" w:hAnsi="Times New Roman" w:cs="Times New Roman"/>
          <w:color w:val="000000"/>
          <w:sz w:val="30"/>
          <w:szCs w:val="30"/>
          <w:shd w:val="clear" w:color="auto" w:fill="FFFFFF"/>
          <w:lang w:eastAsia="en-US"/>
        </w:rPr>
        <w:t>Трудоспособные дети обязаны заботиться о своих нетрудоспособных родителях, а также о лицах, их заменяющих, и оказывать им помощь в вопросах жизнеобеспечения.</w:t>
      </w:r>
      <w:r w:rsidRPr="00C3463C">
        <w:rPr>
          <w:rFonts w:ascii="Times New Roman" w:eastAsia="Calibri" w:hAnsi="Times New Roman" w:cs="Times New Roman"/>
          <w:color w:val="000000"/>
          <w:sz w:val="30"/>
          <w:szCs w:val="30"/>
          <w:shd w:val="clear" w:color="auto" w:fill="FFFFFF"/>
          <w:lang w:eastAsia="en-US"/>
        </w:rPr>
        <w:tab/>
      </w:r>
    </w:p>
    <w:p w:rsidR="00AE7E6C" w:rsidRPr="00C3463C" w:rsidRDefault="00AE7E6C" w:rsidP="00AE7E6C">
      <w:pPr>
        <w:widowControl w:val="0"/>
        <w:spacing w:after="0" w:line="240" w:lineRule="auto"/>
        <w:ind w:right="141" w:firstLine="708"/>
        <w:jc w:val="both"/>
        <w:rPr>
          <w:rFonts w:ascii="Times New Roman" w:eastAsia="Calibri" w:hAnsi="Times New Roman" w:cs="Times New Roman"/>
          <w:color w:val="000000"/>
          <w:sz w:val="30"/>
          <w:szCs w:val="30"/>
          <w:shd w:val="clear" w:color="auto" w:fill="FFFFFF"/>
          <w:lang w:eastAsia="en-US"/>
        </w:rPr>
      </w:pPr>
      <w:r w:rsidRPr="00C3463C">
        <w:rPr>
          <w:rFonts w:ascii="Times New Roman" w:eastAsia="Calibri" w:hAnsi="Times New Roman" w:cs="Times New Roman"/>
          <w:color w:val="000000"/>
          <w:sz w:val="30"/>
          <w:szCs w:val="30"/>
          <w:shd w:val="clear" w:color="auto" w:fill="FFFFFF"/>
          <w:lang w:eastAsia="en-US"/>
        </w:rPr>
        <w:t>Одиноким нетрудоспособным пожилым гражданам и инвалидам гарантирована помощь государства в вопросах их жизнеустройства.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="Calibri" w:hAnsi="Times New Roman" w:cs="Times New Roman"/>
          <w:sz w:val="30"/>
          <w:szCs w:val="30"/>
          <w:lang w:eastAsia="en-US"/>
        </w:rPr>
        <w:t>В статье 32 в пункте 4 слова «решения суда» заменить словами «решения уполномоченного органа».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="Calibri" w:hAnsi="Times New Roman" w:cs="Times New Roman"/>
          <w:sz w:val="30"/>
          <w:szCs w:val="30"/>
          <w:lang w:eastAsia="en-US"/>
        </w:rPr>
        <w:t>4. Статью 45 изложить в следующей редакции: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="Calibri" w:hAnsi="Times New Roman" w:cs="Times New Roman"/>
          <w:sz w:val="30"/>
          <w:szCs w:val="30"/>
          <w:lang w:eastAsia="en-US"/>
        </w:rPr>
        <w:t>Граждане Республики Беларусь обязаны ответственно относиться к сохранению, укреплению и восстановлению собственного здоровья и здоровья окружающих.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="Calibri" w:hAnsi="Times New Roman" w:cs="Times New Roman"/>
          <w:sz w:val="30"/>
          <w:szCs w:val="30"/>
          <w:lang w:eastAsia="en-US"/>
        </w:rPr>
        <w:t>5. Необходимо расширение критериев определения возрастных категорий, предусмотренных Положением о критериях определения возрастных категорий детей, среди которых допускается распространение информационной продукции, утвержденного постановлением Совета Министров Республики Беларусь от 25.10.2016 №</w:t>
      </w:r>
      <w:r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</w:t>
      </w:r>
      <w:r w:rsidRPr="00C3463C">
        <w:rPr>
          <w:rFonts w:ascii="Times New Roman" w:eastAsia="Calibri" w:hAnsi="Times New Roman" w:cs="Times New Roman"/>
          <w:sz w:val="30"/>
          <w:szCs w:val="30"/>
          <w:lang w:eastAsia="en-US"/>
        </w:rPr>
        <w:t>871.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="Calibri" w:hAnsi="Times New Roman" w:cs="Times New Roman"/>
          <w:sz w:val="30"/>
          <w:szCs w:val="30"/>
          <w:lang w:eastAsia="en-US"/>
        </w:rPr>
        <w:t>Ряд конкретных предложений поступило от районных дискуссионных площадок, например</w:t>
      </w:r>
      <w:r w:rsidRPr="00C3463C">
        <w:rPr>
          <w:rFonts w:ascii="Times New Roman" w:hAnsi="Times New Roman" w:cs="Times New Roman"/>
          <w:sz w:val="30"/>
          <w:szCs w:val="30"/>
        </w:rPr>
        <w:t xml:space="preserve"> о введении смешанной избирательной системы, о расширении полномочий местных Советов депутатов, местных исполнительных и распорядительных органов </w:t>
      </w:r>
      <w:r w:rsidRPr="00C3463C">
        <w:rPr>
          <w:rFonts w:ascii="Times New Roman" w:hAnsi="Times New Roman" w:cs="Times New Roman"/>
          <w:sz w:val="30"/>
          <w:szCs w:val="30"/>
        </w:rPr>
        <w:lastRenderedPageBreak/>
        <w:t>(областного и районного уровня) по вопросам социально-экономического развития и  жизнеобеспечения регионов.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На дискуссионных площадках много предложений было по принятию дополнительных мер по привлечению и закреплению молодежи в малых и средних городах и сельской местности таких как: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 xml:space="preserve">расширение  объемов строительства арендного жилья; 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расширения полномочий местным органам власти по определению категорий молодых граждан (до 31 года) для получения арендного жилья, исходя из реальной потребности региона;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выделение льготного кредита для молодых специалистов не зависимо от места жительства родителей;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 xml:space="preserve"> поддержка предпринимательской инициативы через бюджетное финансирование не только безработным гражданам, но и выделение грандов молодым гражданам, в том числе и предпринимателям, на реализацию бизнес-проектов на конкурсной основе и на обучение новым востребованным  специальностям и другие. </w:t>
      </w:r>
    </w:p>
    <w:p w:rsidR="00AE7E6C" w:rsidRPr="00C3463C" w:rsidRDefault="00AE7E6C" w:rsidP="00AE7E6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63C">
        <w:rPr>
          <w:rFonts w:ascii="Times New Roman" w:hAnsi="Times New Roman" w:cs="Times New Roman"/>
          <w:sz w:val="30"/>
          <w:szCs w:val="30"/>
        </w:rPr>
        <w:t>На дискуссионных площадках также обсуждались вопросы укрепле</w:t>
      </w:r>
      <w:r>
        <w:rPr>
          <w:rFonts w:ascii="Times New Roman" w:hAnsi="Times New Roman" w:cs="Times New Roman"/>
          <w:sz w:val="30"/>
          <w:szCs w:val="30"/>
        </w:rPr>
        <w:t>ния материально-технической базы</w:t>
      </w:r>
      <w:r w:rsidRPr="00C3463C">
        <w:rPr>
          <w:rFonts w:ascii="Times New Roman" w:hAnsi="Times New Roman" w:cs="Times New Roman"/>
          <w:sz w:val="30"/>
          <w:szCs w:val="30"/>
        </w:rPr>
        <w:t xml:space="preserve"> учреждений образования, культуры, здравоохранения  районного уровня, развития коммунальных объектов, транспортной инфраструктуры и благоустройства.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C3463C">
        <w:rPr>
          <w:rFonts w:ascii="Times New Roman" w:hAnsi="Times New Roman" w:cs="Times New Roman"/>
          <w:sz w:val="30"/>
          <w:szCs w:val="30"/>
        </w:rPr>
        <w:t xml:space="preserve">Активно поднимался вопрос о возможном изменении </w:t>
      </w:r>
      <w:r w:rsidRPr="00C3463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административно-территориальной системы. Отмечено, что неопределенность и непонимание о статусе того или иного районного центра приводит к тому, что семьи не понимают можно ли планировать будущее свое и своих детей в данном населенном пункте, открывать бизнес или нет. 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C3463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Высказано пожелание, чтобы в результате  административной реформы сохранились малые города, ведь именно вокруг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н</w:t>
      </w:r>
      <w:r w:rsidRPr="00C3463C">
        <w:rPr>
          <w:rFonts w:ascii="Times New Roman" w:hAnsi="Times New Roman" w:cs="Times New Roman"/>
          <w:sz w:val="30"/>
          <w:szCs w:val="30"/>
          <w:shd w:val="clear" w:color="auto" w:fill="FFFFFF"/>
        </w:rPr>
        <w:t>их сегодня концентрируются сельские населенные пункты, жители планируют свою жизнь с учетом уже сложившейся инфраструктуры на местах, а любое укрупнение, как показал уже опыт, или перенос центров районов, приведет к дальнейшему усилению урбанизации в стране.</w:t>
      </w:r>
    </w:p>
    <w:p w:rsidR="00AE7E6C" w:rsidRPr="00C3463C" w:rsidRDefault="00AE7E6C" w:rsidP="00AE7E6C">
      <w:pPr>
        <w:spacing w:after="0" w:line="240" w:lineRule="auto"/>
        <w:ind w:right="141" w:firstLine="708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3463C">
        <w:rPr>
          <w:rFonts w:ascii="Times New Roman" w:eastAsia="Calibri" w:hAnsi="Times New Roman" w:cs="Times New Roman"/>
          <w:sz w:val="30"/>
          <w:szCs w:val="30"/>
          <w:lang w:eastAsia="en-US"/>
        </w:rPr>
        <w:t>23 октября состоялось</w:t>
      </w:r>
      <w:r w:rsidRPr="00C3463C"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  <w:t xml:space="preserve"> </w:t>
      </w: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пленарное заседание по итогам проведения региональных дискуссий  по актуальным вопросам развития страны и  регионов «Могилевский диалог», все поступившие предложения обобщены и включены  в и</w:t>
      </w:r>
      <w:r>
        <w:rPr>
          <w:rFonts w:ascii="Times New Roman" w:eastAsiaTheme="minorHAnsi" w:hAnsi="Times New Roman" w:cs="Times New Roman"/>
          <w:sz w:val="30"/>
          <w:szCs w:val="30"/>
          <w:lang w:eastAsia="en-US"/>
        </w:rPr>
        <w:t>тоговую резолюцию.</w:t>
      </w:r>
    </w:p>
    <w:p w:rsidR="00AE7E6C" w:rsidRPr="00474F28" w:rsidRDefault="00AE7E6C" w:rsidP="00AE7E6C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>
        <w:rPr>
          <w:rFonts w:ascii="Times New Roman" w:hAnsi="Times New Roman" w:cs="Times New Roman"/>
          <w:sz w:val="30"/>
          <w:szCs w:val="30"/>
        </w:rPr>
        <w:t>В течение ноября-</w:t>
      </w:r>
      <w:r w:rsidRPr="00474F28">
        <w:rPr>
          <w:rFonts w:ascii="Times New Roman" w:hAnsi="Times New Roman" w:cs="Times New Roman"/>
          <w:sz w:val="30"/>
          <w:szCs w:val="30"/>
        </w:rPr>
        <w:t>декабря 2020 года</w:t>
      </w:r>
      <w:r>
        <w:rPr>
          <w:rFonts w:ascii="Times New Roman" w:hAnsi="Times New Roman" w:cs="Times New Roman"/>
          <w:sz w:val="30"/>
          <w:szCs w:val="30"/>
        </w:rPr>
        <w:t xml:space="preserve"> для сбора предложений от населения </w:t>
      </w:r>
      <w:r w:rsidRPr="00474F28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 </w:t>
      </w:r>
      <w:r w:rsidRPr="00C3463C">
        <w:rPr>
          <w:rFonts w:ascii="Times New Roman" w:eastAsiaTheme="minorHAnsi" w:hAnsi="Times New Roman" w:cs="Times New Roman"/>
          <w:sz w:val="30"/>
          <w:szCs w:val="30"/>
          <w:lang w:eastAsia="en-US"/>
        </w:rPr>
        <w:t>по актуальным вопросам развития страны и  регионов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74F28">
        <w:rPr>
          <w:rFonts w:ascii="Times New Roman" w:hAnsi="Times New Roman" w:cs="Times New Roman"/>
          <w:sz w:val="30"/>
          <w:szCs w:val="30"/>
        </w:rPr>
        <w:t xml:space="preserve"> на базе общественных приемных РОО «Белая Русь»  в каждом регионе области  организован прием граждан участниками региональных диалоговых площадок по вопросам конституционной реформы, иным </w:t>
      </w:r>
      <w:r w:rsidRPr="00474F28">
        <w:rPr>
          <w:rFonts w:ascii="Times New Roman" w:hAnsi="Times New Roman" w:cs="Times New Roman"/>
          <w:sz w:val="30"/>
          <w:szCs w:val="30"/>
        </w:rPr>
        <w:lastRenderedPageBreak/>
        <w:t>актуальным проблемам развития страны и регионов – для районов два раза в неделю, для городов Могилева и   Бобруйска   ежедневно   (кроме выходных дней) с 17-00 до 19-00.  Графики приема  опубликованы  в региональных средствах массовой информации,  размещены на официальных сайтах горрайисполкомов, администраций районов в гг. Могилеве и Бобруйске</w:t>
      </w:r>
    </w:p>
    <w:p w:rsidR="00AE7E6C" w:rsidRDefault="00AE7E6C" w:rsidP="00AE7E6C">
      <w:pPr>
        <w:spacing w:after="0" w:line="240" w:lineRule="auto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</w:p>
    <w:p w:rsidR="00AE7E6C" w:rsidRPr="00DD492F" w:rsidRDefault="00AE7E6C" w:rsidP="00AE7E6C">
      <w:pPr>
        <w:spacing w:after="0" w:line="240" w:lineRule="auto"/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  <w:t xml:space="preserve">Резолюция </w:t>
      </w:r>
    </w:p>
    <w:p w:rsidR="00AE7E6C" w:rsidRPr="00DD492F" w:rsidRDefault="00AE7E6C" w:rsidP="00AE7E6C">
      <w:pPr>
        <w:spacing w:after="0" w:line="240" w:lineRule="auto"/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  <w:t>по итогам проведения пленарного заседания по итогам проведения региональных дискуссий  по актуальным вопросам развития страны и  регионов «Могилевский диалог»  23.10.2020 г.</w:t>
      </w:r>
    </w:p>
    <w:p w:rsidR="00AE7E6C" w:rsidRPr="00DD492F" w:rsidRDefault="00AE7E6C" w:rsidP="00AE7E6C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</w:p>
    <w:p w:rsidR="00AE7E6C" w:rsidRPr="00DD492F" w:rsidRDefault="00AE7E6C" w:rsidP="00AE7E6C">
      <w:pPr>
        <w:spacing w:after="0" w:line="240" w:lineRule="auto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ab/>
        <w:t>Представители органов государственного управления и самоуправления, депутатского корпуса, общественных организаций и политических партий, населения Могилевской области по итогам проведения в области региональных дискуссий  по актуальным вопросам развития страны и  регионов вносят  следующие предложения по результатам рассмотрения вопросов на диалоговых площадках:</w:t>
      </w:r>
    </w:p>
    <w:p w:rsidR="00AE7E6C" w:rsidRPr="00DD492F" w:rsidRDefault="00AE7E6C" w:rsidP="00AE7E6C">
      <w:pPr>
        <w:spacing w:after="0" w:line="240" w:lineRule="auto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ab/>
      </w:r>
    </w:p>
    <w:p w:rsidR="00AE7E6C" w:rsidRPr="00DD492F" w:rsidRDefault="00AE7E6C" w:rsidP="00AE7E6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  <w:t>По вопросам конституционного реформирования и партийного строительства:</w:t>
      </w:r>
    </w:p>
    <w:p w:rsidR="00AE7E6C" w:rsidRPr="00DD492F" w:rsidRDefault="00AE7E6C" w:rsidP="00AE7E6C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 на конституционном уровне закрепить информационный статус Белорусского государства;</w:t>
      </w:r>
    </w:p>
    <w:p w:rsidR="00AE7E6C" w:rsidRPr="00DD492F" w:rsidRDefault="00AE7E6C" w:rsidP="00AE7E6C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 - предусмотреть совершенствование функционирования контрольно-надзорных органов Республики Беларусь; </w:t>
      </w:r>
    </w:p>
    <w:p w:rsidR="00AE7E6C" w:rsidRPr="00DD492F" w:rsidRDefault="00AE7E6C" w:rsidP="00AE7E6C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 - произвести имплементацию смешанной (мажоритарно-пропорциональной) избирательной системы;</w:t>
      </w:r>
    </w:p>
    <w:p w:rsidR="00AE7E6C" w:rsidRPr="00DD492F" w:rsidRDefault="00AE7E6C" w:rsidP="00AE7E6C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 - ввести мораторий на применение смертной казни;</w:t>
      </w:r>
    </w:p>
    <w:p w:rsidR="00AE7E6C" w:rsidRPr="00DD492F" w:rsidRDefault="00AE7E6C" w:rsidP="00AE7E6C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 - ввести институт уполномоченного по правам человека в Республике Беларусь.</w:t>
      </w:r>
    </w:p>
    <w:p w:rsidR="00AE7E6C" w:rsidRPr="00DD492F" w:rsidRDefault="00AE7E6C" w:rsidP="00AE7E6C">
      <w:pPr>
        <w:tabs>
          <w:tab w:val="left" w:pos="993"/>
          <w:tab w:val="left" w:pos="1276"/>
        </w:tabs>
        <w:spacing w:after="0" w:line="240" w:lineRule="auto"/>
        <w:ind w:left="360" w:firstLine="709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Обсуждены и другие вопросы, затрагивающие содержание различных разделов и глав Основного закона Республики Беларусь: о порядке формирования Центральной избирательной комиссии Республики Беларусь,  полномочиях Конституционного Суда, определении правового статуса Всебелорусского народного собрания, о создании института общественного контроля деятельности контрольно-надзорных органов, исполнении обязанностей Президента Республики Беларусь при невозможности исполнения им своих обязанностей,  правовом статусе Декретов Президента Республики Беларусь, расширении числа субъектов права законодательной инициативы, включив в их перечень Верховный и Конституционные Суды. </w:t>
      </w:r>
    </w:p>
    <w:p w:rsidR="00AE7E6C" w:rsidRPr="00DD492F" w:rsidRDefault="00AE7E6C" w:rsidP="00AE7E6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  <w:lastRenderedPageBreak/>
        <w:t>По вопросам повышения роли местного управления и самоуправления с проекцией на развитие регионов:</w:t>
      </w:r>
    </w:p>
    <w:p w:rsidR="00AE7E6C" w:rsidRPr="00DD492F" w:rsidRDefault="00AE7E6C" w:rsidP="00AE7E6C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 местные Советы депутатов избираются на 5 лет;</w:t>
      </w:r>
    </w:p>
    <w:p w:rsidR="00AE7E6C" w:rsidRPr="00DD492F" w:rsidRDefault="00AE7E6C" w:rsidP="00AE7E6C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 рассмотреть возможность  реорганизации сельских Советов депутатов в сельские администрации с выбором Главы администрации путем голосования;</w:t>
      </w:r>
    </w:p>
    <w:p w:rsidR="00AE7E6C" w:rsidRPr="00DD492F" w:rsidRDefault="00AE7E6C" w:rsidP="00AE7E6C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 расширить полномочия местных Советов депутатов по вопросам социально-экономического развития, жизнеобеспечения регионов и земельным вопросам;</w:t>
      </w:r>
    </w:p>
    <w:p w:rsidR="00AE7E6C" w:rsidRPr="00DD492F" w:rsidRDefault="00AE7E6C" w:rsidP="00AE7E6C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 повысить самостоятельность районов, налоговую и бюджетную автономию;</w:t>
      </w:r>
    </w:p>
    <w:p w:rsidR="00AE7E6C" w:rsidRPr="00DD492F" w:rsidRDefault="00AE7E6C" w:rsidP="00AE7E6C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-расширить  полномочия и функции органов местного самоуправления (депутатам и органам территориального общественного самоуправления (далее – ОТОС),  с предоставлением им финансирования для решения под свою ответственность вопросов местного значения, право ОТОС участвовать в работе сессий (президиумов) и вносить на рассмотрение Совета, его органов, исполкома и местных администраций предложения по вопросам местного значения; </w:t>
      </w:r>
    </w:p>
    <w:p w:rsidR="00AE7E6C" w:rsidRPr="00DD492F" w:rsidRDefault="00AE7E6C" w:rsidP="00AE7E6C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-упростить процедуры формирования органов территориального общественного самоуправления, предоставить депутату местного Совета депутатов право участвовать в формировании ОТОС в пределах своего избирательного округа.</w:t>
      </w:r>
    </w:p>
    <w:p w:rsidR="00AE7E6C" w:rsidRPr="00DD492F" w:rsidRDefault="00AE7E6C" w:rsidP="00AE7E6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  <w:t>По вопросам экономики:</w:t>
      </w:r>
    </w:p>
    <w:p w:rsidR="00AE7E6C" w:rsidRPr="00DD492F" w:rsidRDefault="00AE7E6C" w:rsidP="00AE7E6C">
      <w:pPr>
        <w:spacing w:after="0" w:line="240" w:lineRule="auto"/>
        <w:ind w:left="360" w:firstLine="349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  <w:t xml:space="preserve">- </w:t>
      </w: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с целью более качественного подбора аспирантов ВУЗов, предоставить право второй отсрочки от службы в вооруженных силах для обучения в аспирантуре, магистратуре;</w:t>
      </w:r>
    </w:p>
    <w:p w:rsidR="00AE7E6C" w:rsidRPr="00DD492F" w:rsidRDefault="00AE7E6C" w:rsidP="00AE7E6C">
      <w:pPr>
        <w:spacing w:after="0" w:line="240" w:lineRule="auto"/>
        <w:ind w:left="360" w:firstLine="349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- организовать взаимодействие ВУЗов и организаций по написанию курсовых и дипломных проектов по актуальным вопросам субъектов хозяйствования; </w:t>
      </w:r>
    </w:p>
    <w:p w:rsidR="00AE7E6C" w:rsidRPr="00DD492F" w:rsidRDefault="00AE7E6C" w:rsidP="00AE7E6C">
      <w:pPr>
        <w:spacing w:after="0" w:line="240" w:lineRule="auto"/>
        <w:ind w:left="360" w:firstLine="349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 развить инструменты финансирования малого и среднего предпринимательства в рамках мероприятий по поддержке предпринимательства, особое внимание уделить грантам;</w:t>
      </w:r>
    </w:p>
    <w:p w:rsidR="00AE7E6C" w:rsidRPr="00DD492F" w:rsidRDefault="00AE7E6C" w:rsidP="00AE7E6C">
      <w:pPr>
        <w:spacing w:after="0" w:line="240" w:lineRule="auto"/>
        <w:ind w:left="360" w:firstLine="424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  предусмотреть возможность предоставления льгот для крупных и мелких организаций, объединенных в кооперационные цепочки и выпускающих инновационную, импортозамещающую, экспортоориентированную продукцию;</w:t>
      </w:r>
    </w:p>
    <w:p w:rsidR="00AE7E6C" w:rsidRPr="00DD492F" w:rsidRDefault="00AE7E6C" w:rsidP="00AE7E6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 определить источник финансирования для организаций кластерного</w:t>
      </w:r>
    </w:p>
    <w:p w:rsidR="00AE7E6C" w:rsidRPr="00DD492F" w:rsidRDefault="00AE7E6C" w:rsidP="00AE7E6C">
      <w:pPr>
        <w:spacing w:after="0" w:line="240" w:lineRule="auto"/>
        <w:ind w:left="360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развития, которые будут вести на первом этапе работу по созданию и развитию кластеров;</w:t>
      </w:r>
    </w:p>
    <w:p w:rsidR="00AE7E6C" w:rsidRPr="00DD492F" w:rsidRDefault="00AE7E6C" w:rsidP="00AE7E6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lastRenderedPageBreak/>
        <w:t>- сократить сроки принятия государственными органами различных решений  (о выделении земельных участков, выдаче разрешений на строительство и др.);</w:t>
      </w:r>
    </w:p>
    <w:p w:rsidR="00AE7E6C" w:rsidRPr="00DD492F" w:rsidRDefault="00AE7E6C" w:rsidP="00AE7E6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 гарантировать право руководителей на разумный деловой риск;</w:t>
      </w:r>
    </w:p>
    <w:p w:rsidR="00AE7E6C" w:rsidRPr="00DD492F" w:rsidRDefault="00AE7E6C" w:rsidP="00AE7E6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 исключить возможность заключения под стражу лиц до вынесения приговора за экономические преступления, активно использовать практику применения залога;</w:t>
      </w:r>
    </w:p>
    <w:p w:rsidR="00AE7E6C" w:rsidRPr="00DD492F" w:rsidRDefault="00AE7E6C" w:rsidP="00AE7E6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 внести корректировки в нормативные акты по вопросам исчисления размеров пенсии для руководителей субъектов хозяйствования;</w:t>
      </w:r>
    </w:p>
    <w:p w:rsidR="00AE7E6C" w:rsidRPr="00DD492F" w:rsidRDefault="00AE7E6C" w:rsidP="00AE7E6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 - внести изменения в систему оплаты за энергоносители, предоставив право, а не обязанность, предоплаты за них, а также рассмотреть вопрос прекращения действия системы перекрестного субсидирования;  </w:t>
      </w:r>
    </w:p>
    <w:p w:rsidR="00AE7E6C" w:rsidRPr="00DD492F" w:rsidRDefault="00AE7E6C" w:rsidP="00AE7E6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- определить в каждом районе производственные площадки и вкладывать средства республиканского бюджета в инженерную инфраструктуру. Продолжить работу по развитию свободных экономических зон. </w:t>
      </w:r>
    </w:p>
    <w:p w:rsidR="00AE7E6C" w:rsidRPr="00DD492F" w:rsidRDefault="00AE7E6C" w:rsidP="00AE7E6C">
      <w:pPr>
        <w:spacing w:after="0" w:line="240" w:lineRule="auto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</w:p>
    <w:p w:rsidR="00AE7E6C" w:rsidRPr="00DD492F" w:rsidRDefault="00AE7E6C" w:rsidP="00AE7E6C">
      <w:pPr>
        <w:spacing w:after="0" w:line="240" w:lineRule="auto"/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  <w:t>4. По вопросам молодежной политики:</w:t>
      </w:r>
    </w:p>
    <w:p w:rsidR="00AE7E6C" w:rsidRPr="00DD492F" w:rsidRDefault="00AE7E6C" w:rsidP="00AE7E6C">
      <w:pPr>
        <w:spacing w:after="0" w:line="240" w:lineRule="auto"/>
        <w:ind w:left="567"/>
        <w:jc w:val="both"/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  <w:t>-создать самостоятельный республиканский орган государственного управления, ответственный за осуществление государственной молодежной политики, который будет реализовать свои полномочия через подразделения в структуре местных исполнительных органов;</w:t>
      </w:r>
    </w:p>
    <w:p w:rsidR="00AE7E6C" w:rsidRPr="00DD492F" w:rsidRDefault="00AE7E6C" w:rsidP="00AE7E6C">
      <w:pPr>
        <w:spacing w:after="0" w:line="240" w:lineRule="auto"/>
        <w:ind w:left="567"/>
        <w:jc w:val="both"/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  <w:t>- разработать и утвердить Республиканскую программу «Молодежь Беларуси» на 2022-2025 годы;</w:t>
      </w:r>
    </w:p>
    <w:p w:rsidR="00AE7E6C" w:rsidRPr="00DD492F" w:rsidRDefault="00AE7E6C" w:rsidP="00AE7E6C">
      <w:pPr>
        <w:spacing w:after="0" w:line="240" w:lineRule="auto"/>
        <w:ind w:left="567"/>
        <w:jc w:val="both"/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  <w:t>- установить порядок финансирования молодежных проектов и программ общественных объединений, зарегистрированных в Республике Беларусь, посредством получения государственных грантов на конкурсной основе;</w:t>
      </w:r>
    </w:p>
    <w:p w:rsidR="00AE7E6C" w:rsidRPr="00DD492F" w:rsidRDefault="00AE7E6C" w:rsidP="00AE7E6C">
      <w:pPr>
        <w:spacing w:after="0" w:line="240" w:lineRule="auto"/>
        <w:ind w:left="567"/>
        <w:jc w:val="both"/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  <w:t>- создать единый молодежный информационный портал в Республике Беларусь;</w:t>
      </w:r>
    </w:p>
    <w:p w:rsidR="00AE7E6C" w:rsidRPr="00DD492F" w:rsidRDefault="00AE7E6C" w:rsidP="00AE7E6C">
      <w:pPr>
        <w:spacing w:after="0" w:line="240" w:lineRule="auto"/>
        <w:ind w:left="567"/>
        <w:jc w:val="both"/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bCs/>
          <w:sz w:val="30"/>
          <w:szCs w:val="30"/>
          <w:lang w:eastAsia="en-US"/>
        </w:rPr>
        <w:t>- рассмотреть вопрос об увеличении возраста молодых граждан Республики Беларусь, иностранных граждан и лиц без гражданства, постоянно проживающих в Республике Беларусь, и считать таковыми в возрасте от шестнадцати до тридцати пяти лет.</w:t>
      </w:r>
    </w:p>
    <w:p w:rsidR="00AE7E6C" w:rsidRPr="00DD492F" w:rsidRDefault="00AE7E6C" w:rsidP="00AE7E6C">
      <w:pPr>
        <w:spacing w:after="0" w:line="240" w:lineRule="auto"/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b/>
          <w:sz w:val="30"/>
          <w:szCs w:val="30"/>
          <w:lang w:eastAsia="en-US"/>
        </w:rPr>
        <w:t>5. По вопросам развития социальной сферы:</w:t>
      </w:r>
    </w:p>
    <w:p w:rsidR="00AE7E6C" w:rsidRPr="00DD492F" w:rsidRDefault="00AE7E6C" w:rsidP="00AE7E6C">
      <w:pPr>
        <w:spacing w:after="0" w:line="240" w:lineRule="auto"/>
        <w:ind w:left="720" w:firstLine="64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отвязать штатное расписание стационарных учреждений здравоохранения от коечного фонда;</w:t>
      </w:r>
    </w:p>
    <w:p w:rsidR="00AE7E6C" w:rsidRPr="00DD492F" w:rsidRDefault="00AE7E6C" w:rsidP="00AE7E6C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DD492F">
        <w:rPr>
          <w:rFonts w:ascii="Times New Roman" w:hAnsi="Times New Roman" w:cs="Times New Roman"/>
          <w:color w:val="000000"/>
          <w:sz w:val="30"/>
          <w:szCs w:val="30"/>
        </w:rPr>
        <w:t xml:space="preserve">-  ввести единый экзамен по завершению обучения и воспитания на II ступени общего среднего образования, проводимый </w:t>
      </w:r>
      <w:r w:rsidRPr="00DD492F">
        <w:rPr>
          <w:rFonts w:ascii="Times New Roman" w:hAnsi="Times New Roman" w:cs="Times New Roman"/>
          <w:color w:val="000000"/>
          <w:sz w:val="30"/>
          <w:szCs w:val="30"/>
        </w:rPr>
        <w:lastRenderedPageBreak/>
        <w:t>независимыми комиссиям, с целью распределения потоков учащихся для дальнейшего обучения в учреждениях профессионально-технического, среднего специального образования, профильных классах школ, гимназий, лицеев;</w:t>
      </w:r>
    </w:p>
    <w:p w:rsidR="00AE7E6C" w:rsidRPr="00DD492F" w:rsidRDefault="00AE7E6C" w:rsidP="00AE7E6C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DD492F">
        <w:rPr>
          <w:rFonts w:ascii="Times New Roman" w:hAnsi="Times New Roman" w:cs="Times New Roman"/>
          <w:color w:val="000000"/>
          <w:sz w:val="30"/>
          <w:szCs w:val="30"/>
        </w:rPr>
        <w:t>- ввести единый государственный экзамен в форме независимого ЦТ, объединив выпускные экзамены за курс средней школы и вступительные экзамены в высшие учебные заведения;</w:t>
      </w:r>
    </w:p>
    <w:p w:rsidR="00AE7E6C" w:rsidRPr="00DD492F" w:rsidRDefault="00AE7E6C" w:rsidP="00AE7E6C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DD492F">
        <w:rPr>
          <w:rFonts w:ascii="Times New Roman" w:hAnsi="Times New Roman" w:cs="Times New Roman"/>
          <w:color w:val="000000"/>
          <w:sz w:val="30"/>
          <w:szCs w:val="30"/>
        </w:rPr>
        <w:t>- создать республиканскую Интернет-платформу для общения родителей по наиболее актуальным и проблемным вопросам обучения и воспитания (с привлечением опытных и авторитетных экспертов: психологов, педагогов, медиков и иных субъектов профилактики);</w:t>
      </w:r>
    </w:p>
    <w:p w:rsidR="00AE7E6C" w:rsidRPr="00DD492F" w:rsidRDefault="00AE7E6C" w:rsidP="00AE7E6C">
      <w:pPr>
        <w:spacing w:after="0" w:line="240" w:lineRule="auto"/>
        <w:ind w:left="70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 расширить возможность оказания услуги сопровождаемого проживания или услуги ассистента предоставляются для одиноких и одиноко проживающих инвалидов I и II группы с умственными нарушениями, предусмотрев различные формы сопровождения;</w:t>
      </w:r>
    </w:p>
    <w:p w:rsidR="00AE7E6C" w:rsidRPr="00DD492F" w:rsidRDefault="00AE7E6C" w:rsidP="00AE7E6C">
      <w:pPr>
        <w:suppressAutoHyphens/>
        <w:spacing w:after="0" w:line="240" w:lineRule="auto"/>
        <w:ind w:left="708"/>
        <w:jc w:val="both"/>
        <w:rPr>
          <w:rFonts w:ascii="Times New Roman" w:eastAsia="SimSun" w:hAnsi="Times New Roman" w:cs="Times New Roman"/>
          <w:color w:val="00000A"/>
          <w:sz w:val="30"/>
          <w:szCs w:val="30"/>
          <w:lang w:eastAsia="en-US"/>
        </w:rPr>
      </w:pPr>
      <w:r w:rsidRPr="00DD492F">
        <w:rPr>
          <w:rFonts w:ascii="Times New Roman" w:eastAsia="SimSun" w:hAnsi="Times New Roman" w:cs="Times New Roman"/>
          <w:color w:val="00000A"/>
          <w:sz w:val="30"/>
          <w:szCs w:val="30"/>
          <w:lang w:eastAsia="en-US"/>
        </w:rPr>
        <w:t>- предусмотреть в законодательстве норму, позволяющую, исходя из интересов подопечного, органам опеки и попечительства заключать с опекунами, не являющимися родственниками, договоры об осуществлении опеки на возмездной основе;</w:t>
      </w:r>
    </w:p>
    <w:p w:rsidR="00AE7E6C" w:rsidRPr="00DD492F" w:rsidRDefault="00AE7E6C" w:rsidP="00AE7E6C">
      <w:pPr>
        <w:spacing w:after="0" w:line="240" w:lineRule="auto"/>
        <w:ind w:left="708" w:firstLine="1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 проработать вопрос о создании республиканской общественной организации, деятельность которой была бы направлена на всемирную популяризацию идеи сохранности историко-культурного наследия республики, приобретение, реставрацию и использование объектов для публичного посещения, культурно-образовательных целей;</w:t>
      </w:r>
    </w:p>
    <w:p w:rsidR="00AE7E6C" w:rsidRPr="00DD492F" w:rsidRDefault="00AE7E6C" w:rsidP="00AE7E6C">
      <w:pPr>
        <w:spacing w:after="0" w:line="240" w:lineRule="auto"/>
        <w:ind w:left="708" w:firstLine="1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 пересмотреть вопросы налогообложения оборотов по реализации на территории Республики Беларусь всего комплекса работ по реконструкции и реставрации объектов историко-культурного наследия, внесенных в Государственный список историко-культурных ценностей Республики Беларусь;</w:t>
      </w:r>
    </w:p>
    <w:p w:rsidR="00AE7E6C" w:rsidRPr="00DD492F" w:rsidRDefault="00AE7E6C" w:rsidP="00AE7E6C">
      <w:pPr>
        <w:spacing w:after="0" w:line="240" w:lineRule="auto"/>
        <w:ind w:left="708" w:firstLine="1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 предусмотреть отчисления от продажи билетов на культурно-зрелищные мероприятия для направления полученных средств на   реконструкцию и реставрацию объектов историко-культурного наследия, внесенных в Государственный список историко-культурных ценностей Республики Беларусь;</w:t>
      </w:r>
    </w:p>
    <w:p w:rsidR="00AE7E6C" w:rsidRPr="00DD492F" w:rsidRDefault="00AE7E6C" w:rsidP="00AE7E6C">
      <w:pPr>
        <w:spacing w:after="0" w:line="240" w:lineRule="auto"/>
        <w:ind w:left="70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t>- разработать и внедрить новые социальные стандарты по обеспечению объектами инфраструктуры физической культуры и спорта (определение количества обязательных объектов в регионах: стадион, бассейн, игровой зал, спортивные площадки на дворовой территории, велодорожки);</w:t>
      </w:r>
    </w:p>
    <w:p w:rsidR="00AE7E6C" w:rsidRPr="00DD492F" w:rsidRDefault="00AE7E6C" w:rsidP="00AE7E6C">
      <w:pPr>
        <w:spacing w:after="0" w:line="240" w:lineRule="auto"/>
        <w:ind w:left="708" w:firstLine="1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DD492F">
        <w:rPr>
          <w:rFonts w:ascii="Times New Roman" w:eastAsiaTheme="minorHAnsi" w:hAnsi="Times New Roman" w:cs="Times New Roman"/>
          <w:sz w:val="30"/>
          <w:szCs w:val="30"/>
          <w:lang w:eastAsia="en-US"/>
        </w:rPr>
        <w:lastRenderedPageBreak/>
        <w:t>- разделить ответственность туристических операторов и туристических агентов перед потребителем услуг.</w:t>
      </w:r>
    </w:p>
    <w:p w:rsidR="00AE7E6C" w:rsidRPr="00DD492F" w:rsidRDefault="00AE7E6C" w:rsidP="00AE7E6C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</w:p>
    <w:p w:rsidR="00AE7E6C" w:rsidRDefault="00AE7E6C" w:rsidP="00AE7E6C">
      <w:pPr>
        <w:spacing w:after="0" w:line="240" w:lineRule="auto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</w:p>
    <w:p w:rsidR="00AE7E6C" w:rsidRPr="00474F28" w:rsidRDefault="00AE7E6C" w:rsidP="00AE7E6C">
      <w:pPr>
        <w:spacing w:after="0" w:line="280" w:lineRule="exact"/>
        <w:ind w:left="5670"/>
        <w:rPr>
          <w:rFonts w:ascii="Times New Roman" w:eastAsiaTheme="minorHAnsi" w:hAnsi="Times New Roman" w:cs="Times New Roman"/>
          <w:i/>
          <w:sz w:val="30"/>
          <w:szCs w:val="30"/>
          <w:lang w:eastAsia="en-US"/>
        </w:rPr>
      </w:pPr>
      <w:r w:rsidRPr="00474F28">
        <w:rPr>
          <w:rFonts w:ascii="Times New Roman" w:eastAsiaTheme="minorHAnsi" w:hAnsi="Times New Roman" w:cs="Times New Roman"/>
          <w:i/>
          <w:sz w:val="30"/>
          <w:szCs w:val="30"/>
          <w:lang w:eastAsia="en-US"/>
        </w:rPr>
        <w:t>Главное управление идеологической работы и по делам молодежи облисполкома</w:t>
      </w:r>
    </w:p>
    <w:p w:rsidR="00AE7E6C" w:rsidRDefault="00AE7E6C" w:rsidP="00AE7E6C">
      <w:pPr>
        <w:spacing w:after="0" w:line="280" w:lineRule="exact"/>
        <w:rPr>
          <w:rFonts w:ascii="Times New Roman" w:hAnsi="Times New Roman" w:cs="Times New Roman"/>
          <w:i/>
          <w:sz w:val="18"/>
          <w:szCs w:val="18"/>
        </w:rPr>
      </w:pPr>
    </w:p>
    <w:p w:rsidR="00CB7AE1" w:rsidRDefault="00CB7AE1"/>
    <w:sectPr w:rsidR="00CB7AE1" w:rsidSect="00CB7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58A1"/>
    <w:multiLevelType w:val="hybridMultilevel"/>
    <w:tmpl w:val="C2B8ACA8"/>
    <w:lvl w:ilvl="0" w:tplc="2DBCF7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B8FB4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4272A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F8EA2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6663A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46DF6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B2D4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3CCD9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84471D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D5952B7"/>
    <w:multiLevelType w:val="hybridMultilevel"/>
    <w:tmpl w:val="DF101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807DF2"/>
    <w:multiLevelType w:val="hybridMultilevel"/>
    <w:tmpl w:val="E9AC1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C56503"/>
    <w:multiLevelType w:val="hybridMultilevel"/>
    <w:tmpl w:val="2C286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E7E6C"/>
    <w:rsid w:val="00AE7E6C"/>
    <w:rsid w:val="00CB7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E6C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E6C"/>
    <w:pPr>
      <w:ind w:left="708"/>
    </w:pPr>
  </w:style>
  <w:style w:type="paragraph" w:customStyle="1" w:styleId="p-normal">
    <w:name w:val="p-normal"/>
    <w:basedOn w:val="a"/>
    <w:rsid w:val="00AE7E6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umber">
    <w:name w:val="number"/>
    <w:basedOn w:val="a0"/>
    <w:rsid w:val="00AE7E6C"/>
    <w:rPr>
      <w:rFonts w:ascii="Times New Roman" w:hAnsi="Times New Roman" w:cs="Times New Roman" w:hint="default"/>
    </w:rPr>
  </w:style>
  <w:style w:type="paragraph" w:styleId="a4">
    <w:name w:val="Title"/>
    <w:basedOn w:val="a"/>
    <w:link w:val="a5"/>
    <w:qFormat/>
    <w:rsid w:val="00AE7E6C"/>
    <w:pPr>
      <w:spacing w:after="0" w:line="240" w:lineRule="auto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AE7E6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4653</Words>
  <Characters>26526</Characters>
  <Application>Microsoft Office Word</Application>
  <DocSecurity>0</DocSecurity>
  <Lines>221</Lines>
  <Paragraphs>62</Paragraphs>
  <ScaleCrop>false</ScaleCrop>
  <Company/>
  <LinksUpToDate>false</LinksUpToDate>
  <CharactersWithSpaces>31117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2020-11-20T08:39:00Z</dcterms:created>
  <dcterms:modified xsi:type="dcterms:W3CDTF">2020-11-20T08:39:00Z</dcterms:modified>
</cp:coreProperties>
</file>