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E9" w:rsidRPr="00B255C9" w:rsidRDefault="00A80CE9" w:rsidP="00A80CE9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3.30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  <w:vertAlign w:val="superscript"/>
        </w:rPr>
        <w:t>3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 xml:space="preserve">. Принятие решения о возможности изменения назначения капитального строения, изолированного помещения, </w:t>
      </w:r>
      <w:proofErr w:type="spellStart"/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машино-места</w:t>
      </w:r>
      <w:proofErr w:type="spellEnd"/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 xml:space="preserve"> по единой классификации назначения объектов недвижимого имущества без проведения строительно-монтажных работ</w:t>
      </w:r>
    </w:p>
    <w:p w:rsidR="00A80CE9" w:rsidRPr="00E54CFC" w:rsidRDefault="00A80CE9" w:rsidP="00A80CE9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>согласно постановлению Совета Министров Республики Беларусь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A80CE9" w:rsidRPr="003E4805" w:rsidTr="004C364F">
        <w:tc>
          <w:tcPr>
            <w:tcW w:w="5857" w:type="dxa"/>
          </w:tcPr>
          <w:p w:rsidR="00A80CE9" w:rsidRPr="003E4805" w:rsidRDefault="00A80CE9" w:rsidP="004C364F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A80CE9" w:rsidRPr="00E54CFC" w:rsidRDefault="00A80CE9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A80CE9" w:rsidRPr="00E54CFC" w:rsidRDefault="00A80CE9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A80CE9" w:rsidRPr="00E54CFC" w:rsidRDefault="00A80CE9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A80CE9" w:rsidRPr="003E4805" w:rsidTr="004C364F">
        <w:tc>
          <w:tcPr>
            <w:tcW w:w="5857" w:type="dxa"/>
          </w:tcPr>
          <w:p w:rsidR="00A80CE9" w:rsidRDefault="00A80CE9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A80CE9" w:rsidRPr="00957EAD" w:rsidRDefault="00A80CE9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80CE9" w:rsidRDefault="00A80CE9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технический паспорт или ведомость технических характеристик</w:t>
            </w:r>
          </w:p>
          <w:p w:rsidR="00A80CE9" w:rsidRPr="00957EAD" w:rsidRDefault="00A80CE9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80CE9" w:rsidRPr="00957EAD" w:rsidRDefault="00A80CE9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документы, удостоверяющие права на земельный участок</w:t>
            </w:r>
          </w:p>
          <w:p w:rsidR="00A80CE9" w:rsidRPr="00191ABC" w:rsidRDefault="00A80CE9" w:rsidP="004C364F">
            <w:pPr>
              <w:pStyle w:val="s30"/>
              <w:ind w:firstLine="709"/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 xml:space="preserve">письменное согласие собственника (собственников) капитального строения, изолированного помещения, </w:t>
            </w:r>
            <w:proofErr w:type="spellStart"/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машино-места</w:t>
            </w:r>
            <w:proofErr w:type="spellEnd"/>
            <w:r w:rsidRPr="00957EAD">
              <w:rPr>
                <w:rFonts w:eastAsiaTheme="minorHAnsi"/>
                <w:sz w:val="28"/>
                <w:szCs w:val="28"/>
                <w:lang w:eastAsia="en-US"/>
              </w:rPr>
              <w:t xml:space="preserve">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машино-места</w:t>
            </w:r>
            <w:proofErr w:type="spellEnd"/>
            <w:r w:rsidRPr="00957EAD">
              <w:rPr>
                <w:rFonts w:eastAsiaTheme="minorHAnsi"/>
                <w:sz w:val="28"/>
                <w:szCs w:val="28"/>
                <w:lang w:eastAsia="en-US"/>
              </w:rPr>
              <w:t xml:space="preserve"> по единой классификации назначения объектов недвижимого имущества без проведения строительно-монтажных работ – в случае обращения субъекта хозяйствования, не являющегося собственником</w:t>
            </w:r>
          </w:p>
        </w:tc>
        <w:tc>
          <w:tcPr>
            <w:tcW w:w="3090" w:type="dxa"/>
          </w:tcPr>
          <w:p w:rsidR="00A80CE9" w:rsidRPr="00191ABC" w:rsidRDefault="00A80CE9" w:rsidP="004C364F">
            <w:pPr>
              <w:pStyle w:val="s30"/>
            </w:pPr>
            <w:r w:rsidRPr="008E5C5C">
              <w:rPr>
                <w:sz w:val="28"/>
                <w:szCs w:val="28"/>
              </w:rPr>
              <w:t>15 дней,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339" w:type="dxa"/>
          </w:tcPr>
          <w:p w:rsidR="00A80CE9" w:rsidRPr="00191ABC" w:rsidRDefault="00A80CE9" w:rsidP="004C364F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  <w:tc>
          <w:tcPr>
            <w:tcW w:w="3689" w:type="dxa"/>
          </w:tcPr>
          <w:p w:rsidR="00A80CE9" w:rsidRPr="00191ABC" w:rsidRDefault="00A80CE9" w:rsidP="004C364F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A80CE9" w:rsidRDefault="00A80CE9" w:rsidP="00A80CE9">
      <w:pPr>
        <w:jc w:val="both"/>
        <w:rPr>
          <w:sz w:val="30"/>
          <w:szCs w:val="30"/>
        </w:rPr>
      </w:pPr>
    </w:p>
    <w:p w:rsidR="00A80CE9" w:rsidRPr="005453EF" w:rsidRDefault="00A80CE9" w:rsidP="00A80CE9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A80CE9" w:rsidRPr="005453EF" w:rsidRDefault="00A80CE9" w:rsidP="00A80CE9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Дювбанова</w:t>
      </w:r>
      <w:proofErr w:type="spellEnd"/>
      <w:r>
        <w:rPr>
          <w:sz w:val="30"/>
          <w:szCs w:val="30"/>
        </w:rPr>
        <w:t xml:space="preserve"> Надежда Александровна </w:t>
      </w:r>
      <w:r w:rsidRPr="005453EF">
        <w:rPr>
          <w:sz w:val="30"/>
          <w:szCs w:val="30"/>
        </w:rPr>
        <w:t xml:space="preserve">– </w:t>
      </w:r>
      <w:r>
        <w:rPr>
          <w:sz w:val="30"/>
          <w:szCs w:val="30"/>
        </w:rPr>
        <w:t>главный специалист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A80CE9" w:rsidRPr="005453EF" w:rsidRDefault="00A80CE9" w:rsidP="00A80CE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lastRenderedPageBreak/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A80CE9" w:rsidRPr="00C43E2F" w:rsidRDefault="00A80CE9" w:rsidP="00A80CE9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A80CE9" w:rsidRDefault="00A80CE9" w:rsidP="00A80CE9">
      <w:pPr>
        <w:jc w:val="both"/>
        <w:rPr>
          <w:b/>
          <w:sz w:val="30"/>
          <w:szCs w:val="30"/>
        </w:rPr>
      </w:pPr>
    </w:p>
    <w:p w:rsidR="00A80CE9" w:rsidRDefault="00A80CE9" w:rsidP="00A80CE9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A80CE9" w:rsidRPr="005453EF" w:rsidRDefault="00A80CE9" w:rsidP="00A80CE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A80CE9" w:rsidRPr="005453EF" w:rsidRDefault="00A80CE9" w:rsidP="00A80CE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A80CE9" w:rsidRPr="005453EF" w:rsidRDefault="00A80CE9" w:rsidP="00A80CE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A80CE9" w:rsidRPr="005453EF" w:rsidRDefault="00A80CE9" w:rsidP="00A80CE9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A80CE9" w:rsidRPr="00C43E2F" w:rsidRDefault="00A80CE9" w:rsidP="00A80CE9">
      <w:pPr>
        <w:jc w:val="both"/>
        <w:rPr>
          <w:i/>
          <w:sz w:val="30"/>
          <w:szCs w:val="30"/>
          <w:u w:val="single"/>
        </w:rPr>
      </w:pPr>
    </w:p>
    <w:p w:rsidR="00A80CE9" w:rsidRPr="00C43E2F" w:rsidRDefault="00A80CE9" w:rsidP="00A80CE9">
      <w:pPr>
        <w:jc w:val="both"/>
        <w:rPr>
          <w:i/>
          <w:sz w:val="30"/>
          <w:szCs w:val="30"/>
          <w:u w:val="single"/>
        </w:rPr>
      </w:pPr>
    </w:p>
    <w:p w:rsidR="00A80CE9" w:rsidRDefault="00A80CE9" w:rsidP="00A80CE9">
      <w:pPr>
        <w:jc w:val="both"/>
        <w:rPr>
          <w:i/>
          <w:sz w:val="30"/>
          <w:szCs w:val="30"/>
          <w:u w:val="single"/>
        </w:rPr>
      </w:pPr>
    </w:p>
    <w:p w:rsidR="00A80CE9" w:rsidRPr="00C43E2F" w:rsidRDefault="00A80CE9" w:rsidP="00A80CE9">
      <w:pPr>
        <w:jc w:val="both"/>
        <w:rPr>
          <w:i/>
          <w:sz w:val="30"/>
          <w:szCs w:val="30"/>
          <w:u w:val="single"/>
        </w:rPr>
      </w:pPr>
    </w:p>
    <w:p w:rsidR="00A80CE9" w:rsidRDefault="00A80CE9" w:rsidP="00A80CE9">
      <w:pPr>
        <w:jc w:val="both"/>
        <w:rPr>
          <w:i/>
          <w:sz w:val="30"/>
          <w:szCs w:val="30"/>
          <w:u w:val="single"/>
        </w:rPr>
      </w:pPr>
    </w:p>
    <w:p w:rsidR="00A80CE9" w:rsidRDefault="00A80CE9" w:rsidP="00A80CE9">
      <w:pPr>
        <w:jc w:val="both"/>
        <w:rPr>
          <w:i/>
          <w:sz w:val="30"/>
          <w:szCs w:val="30"/>
          <w:u w:val="single"/>
        </w:rPr>
      </w:pPr>
    </w:p>
    <w:p w:rsidR="00A80CE9" w:rsidRDefault="00A80CE9" w:rsidP="00A80CE9">
      <w:pPr>
        <w:jc w:val="both"/>
        <w:rPr>
          <w:i/>
          <w:sz w:val="30"/>
          <w:szCs w:val="30"/>
          <w:u w:val="single"/>
        </w:rPr>
      </w:pPr>
    </w:p>
    <w:p w:rsidR="00A80CE9" w:rsidRDefault="00A80CE9" w:rsidP="00A80CE9">
      <w:pPr>
        <w:jc w:val="both"/>
        <w:rPr>
          <w:i/>
          <w:sz w:val="30"/>
          <w:szCs w:val="30"/>
          <w:u w:val="single"/>
        </w:rPr>
      </w:pPr>
    </w:p>
    <w:p w:rsidR="00A80CE9" w:rsidRPr="00C43E2F" w:rsidRDefault="00A80CE9" w:rsidP="00A80CE9">
      <w:pPr>
        <w:jc w:val="both"/>
        <w:rPr>
          <w:i/>
          <w:sz w:val="30"/>
          <w:szCs w:val="30"/>
          <w:u w:val="single"/>
        </w:rPr>
      </w:pPr>
    </w:p>
    <w:p w:rsidR="00A80CE9" w:rsidRDefault="00A80CE9" w:rsidP="00A80CE9">
      <w:pPr>
        <w:jc w:val="both"/>
        <w:rPr>
          <w:i/>
          <w:sz w:val="30"/>
          <w:szCs w:val="30"/>
          <w:u w:val="single"/>
        </w:rPr>
      </w:pPr>
    </w:p>
    <w:p w:rsidR="00A80CE9" w:rsidRDefault="00A80CE9" w:rsidP="00A80CE9">
      <w:pPr>
        <w:jc w:val="both"/>
        <w:rPr>
          <w:i/>
          <w:sz w:val="30"/>
          <w:szCs w:val="30"/>
          <w:u w:val="single"/>
        </w:rPr>
      </w:pPr>
    </w:p>
    <w:p w:rsidR="00A80CE9" w:rsidRDefault="00A80CE9" w:rsidP="00A80CE9">
      <w:pPr>
        <w:jc w:val="both"/>
        <w:rPr>
          <w:i/>
          <w:sz w:val="30"/>
          <w:szCs w:val="30"/>
          <w:u w:val="single"/>
        </w:rPr>
      </w:pPr>
    </w:p>
    <w:p w:rsidR="00A80CE9" w:rsidRDefault="00A80CE9" w:rsidP="00A80CE9">
      <w:pPr>
        <w:jc w:val="both"/>
        <w:rPr>
          <w:i/>
          <w:sz w:val="30"/>
          <w:szCs w:val="30"/>
          <w:u w:val="single"/>
        </w:rPr>
      </w:pPr>
    </w:p>
    <w:p w:rsidR="00A80CE9" w:rsidRDefault="00A80CE9" w:rsidP="00A80CE9">
      <w:pPr>
        <w:jc w:val="both"/>
        <w:rPr>
          <w:i/>
          <w:sz w:val="30"/>
          <w:szCs w:val="30"/>
          <w:u w:val="single"/>
        </w:rPr>
      </w:pPr>
    </w:p>
    <w:p w:rsidR="00A80CE9" w:rsidRDefault="00A80CE9" w:rsidP="00A80CE9">
      <w:pPr>
        <w:jc w:val="both"/>
        <w:rPr>
          <w:i/>
          <w:sz w:val="30"/>
          <w:szCs w:val="30"/>
          <w:u w:val="single"/>
        </w:rPr>
      </w:pPr>
    </w:p>
    <w:p w:rsidR="00A80CE9" w:rsidRDefault="00A80CE9" w:rsidP="00A80CE9">
      <w:pPr>
        <w:jc w:val="both"/>
        <w:rPr>
          <w:i/>
          <w:sz w:val="30"/>
          <w:szCs w:val="30"/>
          <w:u w:val="single"/>
        </w:rPr>
      </w:pPr>
    </w:p>
    <w:p w:rsidR="00A80CE9" w:rsidRDefault="00A80CE9" w:rsidP="00A80CE9">
      <w:pPr>
        <w:jc w:val="both"/>
        <w:rPr>
          <w:i/>
          <w:sz w:val="30"/>
          <w:szCs w:val="30"/>
          <w:u w:val="single"/>
        </w:rPr>
      </w:pPr>
    </w:p>
    <w:p w:rsidR="00A80CE9" w:rsidRDefault="00A80CE9" w:rsidP="00A80CE9">
      <w:pPr>
        <w:jc w:val="both"/>
        <w:rPr>
          <w:i/>
          <w:sz w:val="30"/>
          <w:szCs w:val="30"/>
          <w:u w:val="single"/>
        </w:rPr>
      </w:pPr>
    </w:p>
    <w:p w:rsidR="00A80CE9" w:rsidRDefault="00A80CE9" w:rsidP="00A80CE9">
      <w:pPr>
        <w:jc w:val="both"/>
        <w:rPr>
          <w:i/>
          <w:sz w:val="30"/>
          <w:szCs w:val="30"/>
          <w:u w:val="single"/>
        </w:rPr>
      </w:pPr>
    </w:p>
    <w:p w:rsidR="00A80CE9" w:rsidRPr="00C43E2F" w:rsidRDefault="00A80CE9" w:rsidP="00A80CE9">
      <w:pPr>
        <w:jc w:val="both"/>
        <w:rPr>
          <w:i/>
          <w:sz w:val="30"/>
          <w:szCs w:val="30"/>
          <w:u w:val="single"/>
        </w:rPr>
      </w:pPr>
    </w:p>
    <w:p w:rsidR="00A80CE9" w:rsidRDefault="00A80CE9" w:rsidP="00A80CE9">
      <w:pPr>
        <w:jc w:val="both"/>
        <w:rPr>
          <w:i/>
          <w:sz w:val="30"/>
          <w:szCs w:val="30"/>
          <w:u w:val="single"/>
        </w:rPr>
      </w:pPr>
    </w:p>
    <w:p w:rsidR="00DD4644" w:rsidRPr="00A80CE9" w:rsidRDefault="00DD4644" w:rsidP="00A80CE9">
      <w:pPr>
        <w:rPr>
          <w:szCs w:val="30"/>
        </w:rPr>
      </w:pPr>
    </w:p>
    <w:sectPr w:rsidR="00DD4644" w:rsidRPr="00A80CE9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40E1"/>
    <w:rsid w:val="0004734D"/>
    <w:rsid w:val="00086530"/>
    <w:rsid w:val="000C3D40"/>
    <w:rsid w:val="000F3ABD"/>
    <w:rsid w:val="00105550"/>
    <w:rsid w:val="0013718D"/>
    <w:rsid w:val="00157209"/>
    <w:rsid w:val="00183031"/>
    <w:rsid w:val="001B547A"/>
    <w:rsid w:val="001E420B"/>
    <w:rsid w:val="002078B9"/>
    <w:rsid w:val="002558A5"/>
    <w:rsid w:val="00354201"/>
    <w:rsid w:val="003608A4"/>
    <w:rsid w:val="00392648"/>
    <w:rsid w:val="004B4E6A"/>
    <w:rsid w:val="004C6FBA"/>
    <w:rsid w:val="004F47D1"/>
    <w:rsid w:val="00527AC6"/>
    <w:rsid w:val="005453EF"/>
    <w:rsid w:val="005D21E1"/>
    <w:rsid w:val="00600496"/>
    <w:rsid w:val="00640CEC"/>
    <w:rsid w:val="006C7FCB"/>
    <w:rsid w:val="007102F5"/>
    <w:rsid w:val="007C2ED0"/>
    <w:rsid w:val="00857E1B"/>
    <w:rsid w:val="008B3DDE"/>
    <w:rsid w:val="008F79B3"/>
    <w:rsid w:val="00957EAD"/>
    <w:rsid w:val="00987237"/>
    <w:rsid w:val="00A80CE9"/>
    <w:rsid w:val="00AA0944"/>
    <w:rsid w:val="00B255C9"/>
    <w:rsid w:val="00B71EC9"/>
    <w:rsid w:val="00BD283F"/>
    <w:rsid w:val="00BE04DD"/>
    <w:rsid w:val="00BE6062"/>
    <w:rsid w:val="00C13A80"/>
    <w:rsid w:val="00C24290"/>
    <w:rsid w:val="00C43E2F"/>
    <w:rsid w:val="00C61912"/>
    <w:rsid w:val="00D14530"/>
    <w:rsid w:val="00D35CD3"/>
    <w:rsid w:val="00D57EF7"/>
    <w:rsid w:val="00DD4644"/>
    <w:rsid w:val="00DD5DBC"/>
    <w:rsid w:val="00DF714F"/>
    <w:rsid w:val="00E135D1"/>
    <w:rsid w:val="00E54CFC"/>
    <w:rsid w:val="00E73881"/>
    <w:rsid w:val="00EB7496"/>
    <w:rsid w:val="00EC18AA"/>
    <w:rsid w:val="00F03E2A"/>
    <w:rsid w:val="00F14158"/>
    <w:rsid w:val="00F20BA2"/>
    <w:rsid w:val="00FC5F90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2021-01-28T08:43:00Z</dcterms:created>
  <dcterms:modified xsi:type="dcterms:W3CDTF">2021-01-28T08:43:00Z</dcterms:modified>
</cp:coreProperties>
</file>