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EB9" w:rsidRDefault="00D97EB9" w:rsidP="00D97EB9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0" w:name="_Hlk190526077"/>
      <w:bookmarkStart w:id="1" w:name="_Hlk173940424"/>
      <w:r>
        <w:rPr>
          <w:rFonts w:ascii="Times New Roman" w:eastAsia="Calibri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bookmarkEnd w:id="0"/>
    <w:p w:rsidR="00D97EB9" w:rsidRDefault="00D97EB9" w:rsidP="00D97EB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D97EB9" w:rsidRDefault="00D97EB9" w:rsidP="00D97EB9">
      <w:pPr>
        <w:spacing w:after="0" w:line="280" w:lineRule="exact"/>
        <w:ind w:right="-284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здравоохранения, Министерства иностранных дел, </w:t>
      </w:r>
      <w:r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туризма,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D97EB9" w:rsidRDefault="00D97EB9" w:rsidP="00D97EB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материалов агентства «БелТА» и газеты «СБ. Беларусь сегодня»</w:t>
      </w:r>
    </w:p>
    <w:p w:rsidR="00D97EB9" w:rsidRDefault="00D97EB9" w:rsidP="00D97EB9">
      <w:pPr>
        <w:spacing w:after="0" w:line="223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Слайд 1.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47950" cy="1485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Каждый из нас может с уверенностью констатировать: в условиях непредсказуемости современных геополитических процессов </w:t>
      </w:r>
      <w:r>
        <w:rPr>
          <w:rFonts w:ascii="Times New Roman" w:eastAsia="Calibri" w:hAnsi="Times New Roman" w:cs="Times New Roman"/>
          <w:sz w:val="30"/>
          <w:szCs w:val="30"/>
        </w:rPr>
        <w:br/>
        <w:t xml:space="preserve">и санкционного давления </w:t>
      </w:r>
      <w:r>
        <w:rPr>
          <w:rFonts w:ascii="Times New Roman" w:eastAsia="Calibri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Во время выступления на заседании седьмого Всебелорусского народного собрания 24 апреля 2024 г. </w:t>
      </w:r>
      <w:r>
        <w:rPr>
          <w:rFonts w:ascii="Times New Roman" w:eastAsia="Calibri" w:hAnsi="Times New Roman" w:cs="Times New Roman"/>
          <w:b/>
          <w:sz w:val="30"/>
          <w:szCs w:val="30"/>
        </w:rPr>
        <w:t>Глава государства А.Г.Лукашенко</w:t>
      </w:r>
      <w:r>
        <w:rPr>
          <w:rFonts w:ascii="Times New Roman" w:eastAsia="Calibri" w:hAnsi="Times New Roman" w:cs="Times New Roman"/>
          <w:sz w:val="30"/>
          <w:szCs w:val="30"/>
        </w:rPr>
        <w:t xml:space="preserve"> отметил, что </w:t>
      </w:r>
      <w:r>
        <w:rPr>
          <w:rFonts w:ascii="Times New Roman" w:eastAsia="Calibri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Безоговорочным аргументом в пользу этого тезиса является то, </w:t>
      </w:r>
      <w:r>
        <w:rPr>
          <w:rFonts w:ascii="Times New Roman" w:eastAsia="Calibri" w:hAnsi="Times New Roman" w:cs="Times New Roman"/>
          <w:sz w:val="30"/>
          <w:szCs w:val="30"/>
        </w:rPr>
        <w:br/>
        <w:t xml:space="preserve">что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белорусская экономика демонстрирует устойчивый рост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  <w:t>и стабильность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  <w:r>
        <w:rPr>
          <w:rFonts w:ascii="Times New Roman" w:eastAsia="Calibri" w:hAnsi="Times New Roman" w:cs="Times New Roman"/>
          <w:bCs/>
          <w:sz w:val="30"/>
          <w:szCs w:val="30"/>
        </w:rPr>
        <w:t>Н</w:t>
      </w:r>
      <w:r>
        <w:rPr>
          <w:rFonts w:ascii="Times New Roman" w:eastAsia="Calibri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</w:t>
      </w:r>
      <w:r>
        <w:rPr>
          <w:rFonts w:ascii="Times New Roman" w:eastAsia="Calibri" w:hAnsi="Times New Roman" w:cs="Times New Roman"/>
          <w:sz w:val="30"/>
          <w:szCs w:val="30"/>
        </w:rPr>
        <w:br/>
        <w:t>и накопления населения,</w:t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Кроме того, государство создает все условия для того, чтобы каждый из нас мог заботиться о собственном благосостоянии, не сидел сложа руки и вносил вклад в повышение собственного благополучия и страны в целом. 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Итоги такой работы находят свое отражение в мнении наших сограждан. По результатам соцопросов, проведенных Институтом социологии НАН Беларуси, за текущую пятилетку доля респондентов, позитивно оценивающих социально-экономическое положение в стране, увеличилась в 2,5 раза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(53,8% в 2024 году против 21,9% в 2021 году)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При этом абсолютное большинство граждан страны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(86,6%) </w:t>
      </w:r>
      <w:r>
        <w:rPr>
          <w:rFonts w:ascii="Times New Roman" w:eastAsia="Calibri" w:hAnsi="Times New Roman" w:cs="Times New Roman"/>
          <w:sz w:val="30"/>
          <w:szCs w:val="30"/>
        </w:rPr>
        <w:t>удовлетворены своей жизнью.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Слайд 2.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485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spacing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А это значит, что мы с уверенностью смотрим в будущее и знаем, </w:t>
      </w:r>
      <w:r>
        <w:rPr>
          <w:rFonts w:ascii="Times New Roman" w:eastAsia="Calibri" w:hAnsi="Times New Roman" w:cs="Times New Roman"/>
          <w:sz w:val="30"/>
          <w:szCs w:val="30"/>
        </w:rPr>
        <w:br/>
        <w:t>что наша страна справится с любыми вызовами и обеспечит благополучие своих граждан.</w:t>
      </w:r>
    </w:p>
    <w:p w:rsidR="00D97EB9" w:rsidRDefault="00D97EB9" w:rsidP="00D97EB9">
      <w:pPr>
        <w:spacing w:after="12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  <w:r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занятости, устойчивый рост доходов.</w:t>
      </w:r>
      <w:r>
        <w:rPr>
          <w:rFonts w:ascii="Times New Roman" w:eastAsia="Calibri" w:hAnsi="Times New Roman" w:cs="Times New Roman"/>
          <w:b/>
          <w:sz w:val="30"/>
          <w:szCs w:val="30"/>
          <w:u w:val="single"/>
        </w:rPr>
        <w:t xml:space="preserve"> Улучшение качества жизни населения</w:t>
      </w: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Так уж устроен человек, что об экономических успехах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и достижениях всей страны судит чаще по личному достатку. Который,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в свою очередь, является результатом труда.</w:t>
      </w: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Именно поэтому начнем разговор с такого ключевого приоритета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в социальной политике белорусского государства как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III квартале 2024 г. уровень безработицы опустился ниже 3%, рост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2024 года ожидается на уровне 9,4%. Это лучший показатель за всю пятилетку.</w:t>
      </w: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76525" cy="15049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покупательная способность пенсий сохранена.</w:t>
      </w: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00325" cy="14668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том числе и благодаря тому, что второй год подряд в Беларуси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D97EB9" w:rsidRDefault="00D97EB9" w:rsidP="00D97EB9">
      <w:pPr>
        <w:tabs>
          <w:tab w:val="left" w:pos="0"/>
        </w:tabs>
        <w:suppressAutoHyphens/>
        <w:spacing w:before="120"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5.</w:t>
      </w:r>
    </w:p>
    <w:p w:rsidR="00D97EB9" w:rsidRDefault="00D97EB9" w:rsidP="00D97EB9">
      <w:pPr>
        <w:tabs>
          <w:tab w:val="left" w:pos="0"/>
        </w:tabs>
        <w:suppressAutoHyphens/>
        <w:spacing w:after="0" w:line="242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D97EB9" w:rsidRDefault="00D97EB9" w:rsidP="00D97EB9">
      <w:pPr>
        <w:tabs>
          <w:tab w:val="left" w:pos="0"/>
        </w:tabs>
        <w:suppressAutoHyphens/>
        <w:spacing w:after="0" w:line="242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76525" cy="1504950"/>
            <wp:effectExtent l="19050" t="0" r="9525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tabs>
          <w:tab w:val="left" w:pos="0"/>
        </w:tabs>
        <w:suppressAutoHyphens/>
        <w:spacing w:after="0" w:line="242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Особое место занимает </w:t>
      </w:r>
      <w:r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реализуемая с 2015 года </w:t>
      </w:r>
      <w:r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ребенка.</w:t>
      </w:r>
    </w:p>
    <w:p w:rsidR="00D97EB9" w:rsidRDefault="00D97EB9" w:rsidP="00D97EB9">
      <w:pPr>
        <w:tabs>
          <w:tab w:val="left" w:pos="0"/>
        </w:tabs>
        <w:suppressAutoHyphens/>
        <w:spacing w:after="0" w:line="242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D97EB9" w:rsidRDefault="00D97EB9" w:rsidP="00D97EB9">
      <w:pPr>
        <w:tabs>
          <w:tab w:val="left" w:pos="0"/>
        </w:tabs>
        <w:suppressAutoHyphens/>
        <w:spacing w:after="0" w:line="242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6.</w:t>
      </w:r>
    </w:p>
    <w:p w:rsidR="00D97EB9" w:rsidRDefault="00D97EB9" w:rsidP="00D97EB9">
      <w:pPr>
        <w:tabs>
          <w:tab w:val="left" w:pos="0"/>
        </w:tabs>
        <w:suppressAutoHyphens/>
        <w:spacing w:after="0" w:line="242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00325" cy="1466850"/>
            <wp:effectExtent l="19050" t="0" r="9525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в большинстве стран мира: в Беларуси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D97EB9" w:rsidRDefault="00D97EB9" w:rsidP="00D97EB9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Это еще одно наше достижение, которым можно и нужно гордиться.</w:t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0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0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Постоянное внимание государства к системе здравоохранения позволяет белорусской медицине активно развиваться, а гражданам – получать своевременную, необходимую помощь.</w:t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Заявления всегда должны подкрепляться фактами. Вот цифры. Младенческая смертность в нашей стране снизилась до трех случаев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на 1000 живорожденных, то есть 0,3 промилле. По этому показателю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Беларусь входит в первую десятку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7.</w:t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24150" cy="153352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Совершенствование порядка диспансеризации и медицинских скринингов, то есть систем первичного медицинского обследования, позволило</w:t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8.</w:t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14625" cy="1524000"/>
            <wp:effectExtent l="1905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 уже который год в числе мировых лидеров.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В 2024 году, например, выполнено 492 трансплантации органов.</w:t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9.</w:t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90800" cy="145732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2021–2024 гг. основное внимание акцентировалось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и больниц. Только в 2024 году в организации здравоохранения поставлено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10 ангиографических комплексов, 12 компьютерных и 7 магнитно-резонансных томографов.</w:t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Мы уже как норму воспринимаем и нахождение Республики Беларусь на первых позициях мировых рейтингов в области медицины. И места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в этих рейтингах в первой десятке. Так привыкли, что не часто замечаем, еще реже об этом говорим. А это – что ни на есть повод для гордости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за страну, за каждого из нас.</w:t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в Республике Беларусь. Скажем, за январь–ноябрь 2024 г. экспорт медуслуг в целом по стране вырос на 111,2%.</w:t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Растут объемы производства, регистрируются новые лекарственные препараты, треть произведенной отечественной фармацевтической продукции идет на экспорт. Что говорит само за себя.</w:t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Качество и доступность медицинской помощи для населения всегда являлось одним из приоритетов государственной политики текущей пятилетки и останется трендом предстоящей.</w:t>
      </w:r>
      <w:bookmarkStart w:id="2" w:name="_Toc59522556"/>
      <w:bookmarkStart w:id="3" w:name="_Toc59522557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D97EB9" w:rsidRDefault="00D97EB9" w:rsidP="00D97EB9">
      <w:pPr>
        <w:widowControl w:val="0"/>
        <w:tabs>
          <w:tab w:val="left" w:pos="993"/>
        </w:tabs>
        <w:suppressAutoHyphens/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D97EB9" w:rsidRDefault="00D97EB9" w:rsidP="00D97EB9">
      <w:pPr>
        <w:widowControl w:val="0"/>
        <w:tabs>
          <w:tab w:val="left" w:pos="0"/>
        </w:tabs>
        <w:suppressAutoHyphens/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 Государственную инвестиционную программу на 2025 год включено, в том числе, строительство больницы в г.Поставы,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lastRenderedPageBreak/>
        <w:t>областного онкологического диспансера в г.Гродно, новых корпусов областной больницы в г.Бресте и РНПЦ детской онкологии в д.Боровляны, реабилитационного центра в д.Аксаковщине.</w:t>
      </w:r>
    </w:p>
    <w:p w:rsidR="00D97EB9" w:rsidRDefault="00D97EB9" w:rsidP="00D97EB9">
      <w:pPr>
        <w:widowControl w:val="0"/>
        <w:tabs>
          <w:tab w:val="left" w:pos="993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2"/>
    </w:p>
    <w:p w:rsidR="00D97EB9" w:rsidRDefault="00D97EB9" w:rsidP="00D97EB9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системе образования приоритетом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D97EB9" w:rsidRDefault="00D97EB9" w:rsidP="00D97EB9">
      <w:pPr>
        <w:widowControl w:val="0"/>
        <w:tabs>
          <w:tab w:val="left" w:pos="993"/>
        </w:tabs>
        <w:suppressAutoHyphens/>
        <w:spacing w:after="0" w:line="23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и индивидуальных возможностей, способностей и потребностей детей.</w:t>
      </w:r>
    </w:p>
    <w:p w:rsidR="00D97EB9" w:rsidRDefault="00D97EB9" w:rsidP="00D97EB9">
      <w:pPr>
        <w:widowControl w:val="0"/>
        <w:tabs>
          <w:tab w:val="left" w:pos="993"/>
        </w:tabs>
        <w:suppressAutoHyphens/>
        <w:spacing w:before="120"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10.</w:t>
      </w:r>
    </w:p>
    <w:p w:rsidR="00D97EB9" w:rsidRDefault="00D97EB9" w:rsidP="00D97EB9">
      <w:pPr>
        <w:widowControl w:val="0"/>
        <w:tabs>
          <w:tab w:val="left" w:pos="993"/>
        </w:tabs>
        <w:suppressAutoHyphens/>
        <w:spacing w:before="120"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993"/>
        </w:tabs>
        <w:suppressAutoHyphens/>
        <w:spacing w:after="0" w:line="23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33675" cy="1533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widowControl w:val="0"/>
        <w:tabs>
          <w:tab w:val="left" w:pos="993"/>
        </w:tabs>
        <w:suppressAutoHyphens/>
        <w:spacing w:after="0" w:line="23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по повышению гибкости и вариативности учебных планов,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D97EB9" w:rsidRDefault="00D97EB9" w:rsidP="00D97EB9">
      <w:pPr>
        <w:widowControl w:val="0"/>
        <w:tabs>
          <w:tab w:val="left" w:pos="993"/>
        </w:tabs>
        <w:suppressAutoHyphens/>
        <w:spacing w:after="0" w:line="23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993"/>
        </w:tabs>
        <w:suppressAutoHyphens/>
        <w:spacing w:after="0" w:line="23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11.</w:t>
      </w:r>
    </w:p>
    <w:p w:rsidR="00D97EB9" w:rsidRDefault="00D97EB9" w:rsidP="00D97EB9">
      <w:pPr>
        <w:widowControl w:val="0"/>
        <w:tabs>
          <w:tab w:val="left" w:pos="993"/>
        </w:tabs>
        <w:suppressAutoHyphens/>
        <w:spacing w:after="0" w:line="23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52725" cy="15525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эффективной государственной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по поддержке талантливой молодежи и социальной поддержке одаренных учащихся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и студентов.</w:t>
      </w:r>
    </w:p>
    <w:p w:rsidR="00D97EB9" w:rsidRDefault="00D97EB9" w:rsidP="00D97EB9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12.</w:t>
      </w:r>
    </w:p>
    <w:p w:rsidR="00D97EB9" w:rsidRDefault="00D97EB9" w:rsidP="00D97EB9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628900" cy="14763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tabs>
          <w:tab w:val="left" w:pos="993"/>
        </w:tabs>
        <w:suppressAutoHyphens/>
        <w:spacing w:after="0" w:line="23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банк данных одаренной молодежи включена информация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о более 3,5 тыс.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D97EB9" w:rsidRDefault="00D97EB9" w:rsidP="00D97EB9">
      <w:pPr>
        <w:widowControl w:val="0"/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Раскрытие культурного потенциала</w:t>
      </w:r>
      <w:bookmarkEnd w:id="3"/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Культура и досуг – ключевая потребность любого человека. Хорошо поработал – хорошо отдохни.</w:t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13.</w:t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000" cy="2571750"/>
            <wp:effectExtent l="19050" t="0" r="0" b="0"/>
            <wp:docPr id="1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внимание в текущей пятилетке уделено проведению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D97EB9" w:rsidRDefault="00D97EB9" w:rsidP="00D97EB9">
      <w:pPr>
        <w:widowControl w:val="0"/>
        <w:suppressAutoHyphens/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D97EB9" w:rsidRDefault="00D97EB9" w:rsidP="00D97EB9">
      <w:pPr>
        <w:widowControl w:val="0"/>
        <w:suppressAutoHyphens/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Спасо-Преображенской церкви (г.Полоцк), часовне Булгарина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  <w:t>и фасадах костела Божьего Тела (г.Несвиж), Дворце Булгаков (д.Жиличи, Кировский район).</w:t>
      </w:r>
    </w:p>
    <w:p w:rsidR="00D97EB9" w:rsidRDefault="00D97EB9" w:rsidP="00D97EB9">
      <w:pPr>
        <w:widowControl w:val="0"/>
        <w:suppressAutoHyphens/>
        <w:spacing w:after="0" w:line="23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Увеличена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повышено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в том числе оказываемых в сельской местности. Культурный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D97EB9" w:rsidRDefault="00D97EB9" w:rsidP="00D97EB9">
      <w:pPr>
        <w:widowControl w:val="0"/>
        <w:suppressAutoHyphens/>
        <w:spacing w:after="0" w:line="23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suppressAutoHyphens/>
        <w:spacing w:after="0" w:line="23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14.</w:t>
      </w:r>
    </w:p>
    <w:p w:rsidR="00D97EB9" w:rsidRDefault="00D97EB9" w:rsidP="00D97EB9">
      <w:pPr>
        <w:widowControl w:val="0"/>
        <w:suppressAutoHyphens/>
        <w:spacing w:after="0" w:line="23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52700" cy="1438275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сделан акцент на внедрение интерактивных технологий, что повысило доступность культурного пространства и вовлеченность посетителей. </w:t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Событием, без преувеличения, десятилетия стало решение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D97EB9" w:rsidRDefault="00D97EB9" w:rsidP="00D97EB9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</w:p>
    <w:p w:rsidR="00D97EB9" w:rsidRDefault="00D97EB9" w:rsidP="00D97EB9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  <w:r>
        <w:rPr>
          <w:rFonts w:ascii="Times New Roman" w:eastAsia="Calibri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D97EB9" w:rsidRDefault="00D97EB9" w:rsidP="00D97EB9">
      <w:pPr>
        <w:widowControl w:val="0"/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Базис, на котором растет, на который опирается и без которого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не существует никакое развитие ни в какой области, – экономика. </w:t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с 2021 по 2024 год,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сохранены положительные темпы роста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15.</w:t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>
            <wp:extent cx="2638425" cy="14859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Такой успех не случаен. Он стал возможным благодаря быстрым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и верным шагам, принятым Главой государства, Правительством, отраслевыми концернами, поддержанными партнерами Беларуси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по Союзному государству и ЕАЭС, а также КНР.</w:t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и создание новых производств.</w:t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16.</w:t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76525" cy="15049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и отраслях промышленности. Направления, которые для нашей страны будут передовыми в ближайшем будущем, составят дополнительную опору экономике и будут двигать нашу страну вперед – микроэлектроника, станкостроение, электротранспорт, производство транспортных средств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на газомоторном топливе и многие другие.</w:t>
      </w:r>
    </w:p>
    <w:p w:rsidR="00D97EB9" w:rsidRDefault="00D97EB9" w:rsidP="00D97EB9">
      <w:pPr>
        <w:widowControl w:val="0"/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4" w:name="_Toc59522563"/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4"/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Главной целью развития сельского хозяйства в завершающейся пятилетке являлось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повышение конкурентоспособности при полном обеспечении продовольственной безопасности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17.</w:t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38425" cy="1485900"/>
            <wp:effectExtent l="19050" t="0" r="9525" b="0"/>
            <wp:docPr id="1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Традиционным внешним рынком для нашей страны остается Российская Федерация, где спрос на отечественную продукцию ежегодно растет.</w:t>
      </w:r>
    </w:p>
    <w:p w:rsidR="00D97EB9" w:rsidRDefault="00D97EB9" w:rsidP="00D97EB9">
      <w:pPr>
        <w:widowControl w:val="0"/>
        <w:suppressAutoHyphens/>
        <w:spacing w:before="120" w:after="0" w:line="240" w:lineRule="auto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</w:p>
    <w:p w:rsidR="00D97EB9" w:rsidRDefault="00D97EB9" w:rsidP="00D97EB9">
      <w:pPr>
        <w:widowControl w:val="0"/>
        <w:suppressAutoHyphens/>
        <w:spacing w:before="120" w:after="0" w:line="240" w:lineRule="auto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</w:p>
    <w:p w:rsidR="00D97EB9" w:rsidRDefault="00D97EB9" w:rsidP="00D97EB9">
      <w:pPr>
        <w:widowControl w:val="0"/>
        <w:suppressAutoHyphens/>
        <w:spacing w:before="120" w:after="0" w:line="240" w:lineRule="auto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D97EB9" w:rsidRDefault="00D97EB9" w:rsidP="00D97EB9">
      <w:pPr>
        <w:widowControl w:val="0"/>
        <w:suppressAutoHyphens/>
        <w:spacing w:after="0" w:line="280" w:lineRule="exact"/>
        <w:ind w:left="709" w:right="-284"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  <w:t xml:space="preserve">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D97EB9" w:rsidRDefault="00D97EB9" w:rsidP="00D97EB9">
      <w:pPr>
        <w:suppressAutoHyphens/>
        <w:spacing w:before="240" w:after="12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– транзитная страна, и она таковой останется, достаточно просто открыть географический атлас мира, чтобы это увидеть. </w:t>
      </w: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для транзитной страны транспорт важен особенно. Транспортный комплекс Беларуси в условиях сложившейся геополитической ситуации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и санкционной политики в мире продолжает восстанавливать и наращивать свой потенциал. В текущей пятилетке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18.</w:t>
      </w: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52700" cy="14382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D97EB9" w:rsidRDefault="00D97EB9" w:rsidP="00D97EB9">
      <w:pPr>
        <w:suppressAutoHyphens/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D97EB9" w:rsidRDefault="00D97EB9" w:rsidP="00D97EB9">
      <w:pPr>
        <w:suppressAutoHyphens/>
        <w:spacing w:after="120" w:line="280" w:lineRule="exact"/>
        <w:ind w:left="709" w:right="-284"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длиной 20 футов (6,1 м)) или 156,5%.</w:t>
      </w: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br/>
        <w:t xml:space="preserve">Гомель – Жлобин – Осиповичи и Жлобин – Калинковичи. Общая протяженность электрифицированных железнодорожных путей составила 1 369 км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 регулярных и чартерных рейсов.</w:t>
      </w: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19.</w:t>
      </w: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14625" cy="15240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 xml:space="preserve">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За текущую пятилетку выполнены 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8 137 км местных автодорог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. На республиканских дорогах восстановлено более 14 тыс. погонных метров мостовых сооружений, 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br/>
        <w:t>на местных – около 5 тыс.</w:t>
      </w:r>
    </w:p>
    <w:p w:rsidR="00D97EB9" w:rsidRDefault="00D97EB9" w:rsidP="00D97EB9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D97EB9" w:rsidRDefault="00D97EB9" w:rsidP="00D97EB9">
      <w:pPr>
        <w:widowControl w:val="0"/>
        <w:tabs>
          <w:tab w:val="left" w:pos="993"/>
        </w:tabs>
        <w:suppressAutoHyphens/>
        <w:spacing w:before="120" w:after="60" w:line="240" w:lineRule="auto"/>
        <w:ind w:right="-284"/>
        <w:jc w:val="center"/>
        <w:rPr>
          <w:rFonts w:ascii="Calibri" w:eastAsia="Calibri" w:hAnsi="Calibri" w:cs="SimSun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D97EB9" w:rsidRDefault="00D97EB9" w:rsidP="00D97EB9">
      <w:pPr>
        <w:spacing w:after="0" w:line="22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течение 2021–2024 гг. туристический потенциал белорусского государства только укреплялся. </w:t>
      </w:r>
      <w:r>
        <w:rPr>
          <w:rFonts w:ascii="Times New Roman" w:eastAsia="Calibri" w:hAnsi="Times New Roman" w:cs="Times New Roman"/>
          <w:sz w:val="30"/>
          <w:szCs w:val="30"/>
          <w:lang w:val="en-US"/>
        </w:rPr>
        <w:t>COVID</w:t>
      </w:r>
      <w:r>
        <w:rPr>
          <w:rFonts w:ascii="Times New Roman" w:eastAsia="Calibri" w:hAnsi="Times New Roman" w:cs="Times New Roman"/>
          <w:sz w:val="30"/>
          <w:szCs w:val="30"/>
        </w:rPr>
        <w:t>-19 и многое другое не стали препятствием для формирования устойчивой тенденции к развитию туристической отрасли в стране.</w:t>
      </w:r>
    </w:p>
    <w:p w:rsidR="00D97EB9" w:rsidRDefault="00D97EB9" w:rsidP="00D97EB9">
      <w:pPr>
        <w:spacing w:after="0" w:line="22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2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20.</w:t>
      </w:r>
    </w:p>
    <w:p w:rsidR="00D97EB9" w:rsidRDefault="00D97EB9" w:rsidP="00D97EB9">
      <w:pPr>
        <w:spacing w:after="0" w:line="22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52700" cy="14382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spacing w:after="0" w:line="22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Несмотря на положительную динамику увеличения потока иностранных туристов, важнейшим направлением туристской отрасли стало стимулирование развития </w:t>
      </w:r>
      <w:r>
        <w:rPr>
          <w:rFonts w:ascii="Times New Roman" w:eastAsia="Calibri" w:hAnsi="Times New Roman" w:cs="Times New Roman"/>
          <w:b/>
          <w:sz w:val="30"/>
          <w:szCs w:val="30"/>
        </w:rPr>
        <w:t>внутреннего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</w:rPr>
        <w:t>туризма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</w:p>
    <w:p w:rsidR="00D97EB9" w:rsidRDefault="00D97EB9" w:rsidP="00D97EB9">
      <w:pPr>
        <w:spacing w:after="0" w:line="22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2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21.</w:t>
      </w:r>
    </w:p>
    <w:p w:rsidR="00D97EB9" w:rsidRDefault="00D97EB9" w:rsidP="00D97EB9">
      <w:pPr>
        <w:spacing w:after="0" w:line="22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2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86025" cy="140017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Справочно:</w:t>
      </w:r>
    </w:p>
    <w:p w:rsidR="00D97EB9" w:rsidRDefault="00D97EB9" w:rsidP="00D97EB9">
      <w:pPr>
        <w:spacing w:before="120" w:after="120" w:line="280" w:lineRule="exact"/>
        <w:ind w:left="709" w:right="-284"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С учетом индивидуальных туристов в 2023 году внутренний турпоток составил 19,8 млн поездок, что стало лучшим показателем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br/>
        <w:t>за все годы.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Для его развития в нашей стране реализован целый комплекс мероприятий. Создана </w:t>
      </w:r>
      <w:r>
        <w:rPr>
          <w:rFonts w:ascii="Times New Roman" w:eastAsia="Calibri" w:hAnsi="Times New Roman" w:cs="Times New Roman"/>
          <w:b/>
          <w:sz w:val="30"/>
          <w:szCs w:val="30"/>
        </w:rPr>
        <w:t>разнообразная и качественная туристическая инфраструктура</w:t>
      </w:r>
      <w:r>
        <w:rPr>
          <w:rFonts w:ascii="Times New Roman" w:eastAsia="Calibri" w:hAnsi="Times New Roman" w:cs="Times New Roman"/>
          <w:sz w:val="30"/>
          <w:szCs w:val="30"/>
        </w:rPr>
        <w:t>, полностью удовлетворяющая потребностям потенциальных туристов и экскурсантов.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За период 2021–2024 гг. в Беларуси </w:t>
      </w:r>
      <w:r>
        <w:rPr>
          <w:rFonts w:ascii="Times New Roman" w:eastAsia="Calibri" w:hAnsi="Times New Roman" w:cs="Times New Roman"/>
          <w:b/>
          <w:sz w:val="30"/>
          <w:szCs w:val="30"/>
        </w:rPr>
        <w:t>введено 39 объектов</w:t>
      </w:r>
      <w:r>
        <w:rPr>
          <w:rFonts w:ascii="Times New Roman" w:eastAsia="Calibri" w:hAnsi="Times New Roman" w:cs="Times New Roman"/>
          <w:sz w:val="30"/>
          <w:szCs w:val="30"/>
        </w:rPr>
        <w:t xml:space="preserve"> туристической индустрии.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каждом регионе нашей страны реализованы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пилотные проекты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  <w:t>в сфере внутреннего туризма</w:t>
      </w:r>
      <w:r>
        <w:rPr>
          <w:rFonts w:ascii="Times New Roman" w:eastAsia="Calibri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</w:t>
      </w:r>
      <w:r>
        <w:rPr>
          <w:rFonts w:ascii="Times New Roman" w:eastAsia="Calibri" w:hAnsi="Times New Roman" w:cs="Times New Roman"/>
          <w:sz w:val="30"/>
          <w:szCs w:val="30"/>
        </w:rPr>
        <w:lastRenderedPageBreak/>
        <w:t>туристическо-рекреационный кластер «Чигиринка» (Могилевская обл., 2021–2025 гг.).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eastAsia="Calibri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eastAsia="Calibri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более 2,5 млрд рублей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(темп роста составил 150% к 2022 году)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Экспорт туристических услуг </w:t>
      </w:r>
      <w:r>
        <w:rPr>
          <w:rFonts w:ascii="Times New Roman" w:eastAsia="Calibri" w:hAnsi="Times New Roman" w:cs="Times New Roman"/>
          <w:sz w:val="30"/>
          <w:szCs w:val="30"/>
        </w:rPr>
        <w:t xml:space="preserve">в 2023 году составил 208,6 млн долларов США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(рост 115,4% к 2022 году)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</w:p>
    <w:p w:rsidR="00D97EB9" w:rsidRDefault="00D97EB9" w:rsidP="00D97EB9">
      <w:pPr>
        <w:spacing w:before="120" w:after="120" w:line="230" w:lineRule="auto"/>
        <w:ind w:right="-284" w:firstLineChars="50" w:firstLine="151"/>
        <w:jc w:val="center"/>
        <w:rPr>
          <w:rFonts w:ascii="Times New Roman" w:eastAsia="Calibri" w:hAnsi="Times New Roman" w:cs="Times New Roman"/>
          <w:b/>
          <w:bCs/>
          <w:iCs/>
          <w:sz w:val="30"/>
          <w:szCs w:val="30"/>
          <w:u w:val="single"/>
        </w:rPr>
      </w:pPr>
      <w:r>
        <w:rPr>
          <w:rFonts w:ascii="Times New Roman" w:eastAsia="Calibri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Экспорт товаров и услуг – подтверждение проактивной внешней политики, экономической внешней политики – прежде всего.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</w:t>
      </w:r>
      <w:r>
        <w:rPr>
          <w:rFonts w:ascii="Times New Roman" w:eastAsia="Calibri" w:hAnsi="Times New Roman" w:cs="Times New Roman"/>
          <w:sz w:val="30"/>
          <w:szCs w:val="30"/>
        </w:rPr>
        <w:br/>
        <w:t xml:space="preserve">в завершающейся пятилетке осуществлялось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в условиях глобальной нестабильности, применения масштабных экономических санкций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  <w:t>со стороны ряда западных государств</w:t>
      </w:r>
      <w:r>
        <w:rPr>
          <w:rFonts w:ascii="Times New Roman" w:eastAsia="Calibri" w:hAnsi="Times New Roman" w:cs="Times New Roman"/>
          <w:sz w:val="30"/>
          <w:szCs w:val="30"/>
        </w:rPr>
        <w:t xml:space="preserve">. Однако нашей стране </w:t>
      </w:r>
      <w:r>
        <w:rPr>
          <w:rFonts w:ascii="Times New Roman" w:eastAsia="Calibri" w:hAnsi="Times New Roman" w:cs="Times New Roman"/>
          <w:b/>
          <w:sz w:val="30"/>
          <w:szCs w:val="30"/>
        </w:rPr>
        <w:t>удалось сохранить позитивные тенденции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</w:rPr>
        <w:t>в экономике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22.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24150" cy="1533525"/>
            <wp:effectExtent l="19050" t="0" r="0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Справочно: </w:t>
      </w:r>
    </w:p>
    <w:p w:rsidR="00D97EB9" w:rsidRDefault="00D97EB9" w:rsidP="00D97EB9">
      <w:pPr>
        <w:spacing w:before="120"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За четыре года с опережением почти на 10% будет выполнен прогноз по темпам роста экспорта товаров и услуг – оценивается </w:t>
      </w:r>
      <w:r>
        <w:rPr>
          <w:rFonts w:ascii="Times New Roman" w:eastAsia="Calibri" w:hAnsi="Times New Roman" w:cs="Times New Roman"/>
          <w:i/>
          <w:sz w:val="28"/>
          <w:szCs w:val="28"/>
        </w:rPr>
        <w:br/>
        <w:t>на уровне 126,2%.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Усилия Беларуси сейчас сконцентрированы на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закреплении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  <w:t>на рынках государств дальней дуги</w:t>
      </w:r>
      <w:r>
        <w:rPr>
          <w:rFonts w:ascii="Times New Roman" w:eastAsia="Calibri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eastAsia="Calibri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eastAsia="Calibri" w:hAnsi="Times New Roman" w:cs="Times New Roman"/>
          <w:b/>
          <w:sz w:val="30"/>
          <w:szCs w:val="30"/>
        </w:rPr>
        <w:t>являлась и останется основным торговым партнером</w:t>
      </w:r>
      <w:r>
        <w:rPr>
          <w:rFonts w:ascii="Times New Roman" w:eastAsia="Calibri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D97EB9" w:rsidRDefault="00D97EB9" w:rsidP="00D97EB9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D97EB9" w:rsidRDefault="00D97EB9" w:rsidP="00D97EB9">
      <w:pPr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br/>
        <w:t>к уровню 2020 года. За 11 месяцев 2024 г. прирост составил 5,3%.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 целом же наша страна поддерживает торгово-экономические </w:t>
      </w:r>
      <w:r>
        <w:rPr>
          <w:rFonts w:ascii="Times New Roman" w:eastAsia="Calibri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eastAsia="Calibri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23.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28900" cy="14763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****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</w:t>
      </w:r>
      <w:r>
        <w:rPr>
          <w:rFonts w:ascii="Times New Roman" w:eastAsia="Calibri" w:hAnsi="Times New Roman" w:cs="Times New Roman"/>
          <w:sz w:val="30"/>
          <w:szCs w:val="30"/>
        </w:rPr>
        <w:br/>
        <w:t>и развития нашего государства и общества по 2029 год.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</w:rPr>
      </w:pPr>
      <w:r>
        <w:rPr>
          <w:rFonts w:ascii="Times New Roman" w:eastAsia="Calibri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>
        <w:rPr>
          <w:rFonts w:ascii="Times New Roman" w:eastAsia="Calibri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>
        <w:rPr>
          <w:rFonts w:ascii="Times New Roman" w:eastAsia="Calibri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(из выступления Главы государства на церемонии торжественного открытия нового участка третьей линии Минского метрополитена 30 декабря 2024 г.)</w:t>
      </w:r>
      <w:r>
        <w:rPr>
          <w:rFonts w:ascii="Times New Roman" w:eastAsia="Calibri" w:hAnsi="Times New Roman" w:cs="Times New Roman"/>
          <w:iCs/>
          <w:sz w:val="30"/>
          <w:szCs w:val="30"/>
        </w:rPr>
        <w:t>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Нет сомнений в том, что масштабные задачи, поставленные перед страной Президентом Республики Беларусь, могут, должны и будут достигнуты.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24.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571750" cy="14478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Пятилетка качества – это наша общая задача и только вместе мы сможем ее реализовать. Как определил Глава государства, начнем </w:t>
      </w:r>
      <w:r>
        <w:rPr>
          <w:rFonts w:ascii="Times New Roman" w:eastAsia="Calibri" w:hAnsi="Times New Roman" w:cs="Times New Roman"/>
          <w:sz w:val="30"/>
          <w:szCs w:val="30"/>
        </w:rPr>
        <w:br/>
        <w:t xml:space="preserve">с благоустройства. И пусть наши совместные усилия принесут плоды </w:t>
      </w:r>
      <w:r>
        <w:rPr>
          <w:rFonts w:ascii="Times New Roman" w:eastAsia="Calibri" w:hAnsi="Times New Roman" w:cs="Times New Roman"/>
          <w:sz w:val="30"/>
          <w:szCs w:val="30"/>
        </w:rPr>
        <w:br/>
        <w:t xml:space="preserve">для каждого гражданина и вдохновят на дальнейшее активное участие </w:t>
      </w:r>
      <w:r>
        <w:rPr>
          <w:rFonts w:ascii="Times New Roman" w:eastAsia="Calibri" w:hAnsi="Times New Roman" w:cs="Times New Roman"/>
          <w:sz w:val="30"/>
          <w:szCs w:val="30"/>
        </w:rPr>
        <w:br/>
        <w:t>в жизни страны.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25.</w:t>
      </w: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97EB9" w:rsidRDefault="00D97EB9" w:rsidP="00D97EB9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00300" cy="13525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B85689" w:rsidRDefault="00B85689"/>
    <w:sectPr w:rsidR="00B85689" w:rsidSect="00B85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97EB9"/>
    <w:rsid w:val="00402966"/>
    <w:rsid w:val="00B85689"/>
    <w:rsid w:val="00D9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EB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4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2600</Words>
  <Characters>14824</Characters>
  <Application>Microsoft Office Word</Application>
  <DocSecurity>0</DocSecurity>
  <Lines>123</Lines>
  <Paragraphs>34</Paragraphs>
  <ScaleCrop>false</ScaleCrop>
  <Company/>
  <LinksUpToDate>false</LinksUpToDate>
  <CharactersWithSpaces>17390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Stebihova_VV</dc:creator>
  <cp:keywords/>
  <dc:description/>
  <cp:lastModifiedBy>Stebihova_VV</cp:lastModifiedBy>
  <cp:revision>3</cp:revision>
  <dcterms:created xsi:type="dcterms:W3CDTF">2025-02-20T09:28:00Z</dcterms:created>
  <dcterms:modified xsi:type="dcterms:W3CDTF">2025-02-20T09:28:00Z</dcterms:modified>
</cp:coreProperties>
</file>