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F9" w:rsidRDefault="005074F9" w:rsidP="005074F9">
      <w:pPr>
        <w:spacing w:after="0" w:line="280" w:lineRule="exact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ВОЗМОЖНЫЕ  СХЕМЫ РАБОТЫ МОШЕННИКОВ С ИСПОЛЬЗОВАНИЕМ БАНКОВСКИХ КАРТОЧЕК И РЕКОМЕНДАЦИИ ПО ВЫЯВЛЕНИЮ ЗЛОУМЫШЛЕННИКОВ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наиболее распространенными методами социальной инженерии у злоумышленников являются: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метод выманивания реквизитов банковских платежных карточек с использованием взломанных аккаунтов друзей в социальных сетях</w:t>
      </w:r>
      <w:r>
        <w:rPr>
          <w:rFonts w:ascii="Times New Roman" w:hAnsi="Times New Roman"/>
          <w:color w:val="000000"/>
          <w:sz w:val="28"/>
          <w:szCs w:val="28"/>
        </w:rPr>
        <w:t>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метод с ”лже-покупателем“</w:t>
      </w:r>
      <w:r>
        <w:rPr>
          <w:rFonts w:ascii="Times New Roman" w:hAnsi="Times New Roman"/>
          <w:color w:val="000000"/>
          <w:sz w:val="28"/>
          <w:szCs w:val="28"/>
        </w:rPr>
        <w:t>, когда злоумышленник под видом покупателя связывается с клиентом банка – продавцом (который разместил объявление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вишинг</w:t>
      </w:r>
      <w:r>
        <w:rPr>
          <w:rFonts w:ascii="Times New Roman" w:hAnsi="Times New Roman"/>
          <w:color w:val="000000"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аутентификационные данные, в том числе логины, пароли, СМС-коды) или стимулирует к совершению определенных действий со счетом или карточкой;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метод с использованием смартфона</w:t>
      </w:r>
      <w:r>
        <w:rPr>
          <w:rFonts w:ascii="Times New Roman" w:hAnsi="Times New Roman"/>
          <w:color w:val="000000"/>
          <w:sz w:val="28"/>
          <w:szCs w:val="28"/>
        </w:rPr>
        <w:t xml:space="preserve"> – под предлогом совершения звонка злоумышленник просит смартфон, незаметно устанавливает не нём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Обращаем внимание, что для защиты денежных средств клиентов у банка есть вся необходимая информация. Банк не должен спрашивать у вас ни реквизиты карточки, ни паспортные данные.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Поэтому НИКОГДА НИКОМУ НЕ СООБЩАЙТЕ: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информацию, размещенную на вашей банковской платежной карточке (на обеих сторонах): номер, дату, код;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коды, которые банк направляет вам в виде СМС, коды на отдельной карте, выданной в банке, логин и пароль, иные цифровые или буквенные коды;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паспортные данные: номер паспорта, личный номер и т.д.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поступления подобных звонков </w:t>
      </w:r>
      <w:r>
        <w:rPr>
          <w:rFonts w:ascii="Times New Roman" w:hAnsi="Times New Roman"/>
          <w:b/>
          <w:color w:val="000000"/>
          <w:sz w:val="28"/>
          <w:szCs w:val="28"/>
        </w:rPr>
        <w:t>НЕМЕДЛЕННО</w:t>
      </w:r>
      <w:r>
        <w:rPr>
          <w:rFonts w:ascii="Times New Roman" w:hAnsi="Times New Roman"/>
          <w:color w:val="000000"/>
          <w:sz w:val="28"/>
          <w:szCs w:val="28"/>
        </w:rPr>
        <w:t xml:space="preserve"> завершите разговор, обратитесь в контакт-центр банка, выпустившего карточку (по номеру с официального сайта банка или указанному на вашей карточке), расскажите о ситуации и далее следуйте рекомендациям сотрудника банка.</w:t>
      </w:r>
    </w:p>
    <w:p w:rsidR="005074F9" w:rsidRDefault="005074F9" w:rsidP="005074F9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НИКОМУ НЕ 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в руки свой мобильный телефон и предупредите об этом ваших близких, особенно детей и лиц пожилого возраста!</w:t>
      </w:r>
    </w:p>
    <w:p w:rsidR="005074F9" w:rsidRDefault="005074F9" w:rsidP="005074F9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Материал подготовлен Главным </w:t>
      </w:r>
    </w:p>
    <w:p w:rsidR="005074F9" w:rsidRDefault="005074F9" w:rsidP="005074F9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управлением Национального банка </w:t>
      </w:r>
    </w:p>
    <w:p w:rsidR="005074F9" w:rsidRDefault="005074F9" w:rsidP="005074F9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Республики Беларусь по Могилевской области</w:t>
      </w:r>
    </w:p>
    <w:p w:rsidR="00775D5A" w:rsidRDefault="00775D5A"/>
    <w:sectPr w:rsidR="00775D5A" w:rsidSect="0077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074F9"/>
    <w:rsid w:val="005074F9"/>
    <w:rsid w:val="007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2019-12-13T13:20:00Z</dcterms:created>
  <dcterms:modified xsi:type="dcterms:W3CDTF">2019-12-13T13:20:00Z</dcterms:modified>
</cp:coreProperties>
</file>