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51" w:rsidRDefault="00895C51">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895C51" w:rsidRDefault="00895C51">
      <w:pPr>
        <w:pStyle w:val="newncpi"/>
        <w:ind w:firstLine="0"/>
        <w:jc w:val="center"/>
      </w:pPr>
      <w:r>
        <w:rPr>
          <w:rStyle w:val="datepr"/>
        </w:rPr>
        <w:t>6 августа 2021 г.</w:t>
      </w:r>
      <w:r>
        <w:rPr>
          <w:rStyle w:val="number"/>
        </w:rPr>
        <w:t xml:space="preserve"> № 55</w:t>
      </w:r>
    </w:p>
    <w:p w:rsidR="00895C51" w:rsidRDefault="00895C51">
      <w:pPr>
        <w:pStyle w:val="titlencpi"/>
      </w:pPr>
      <w:r>
        <w:t>Об утверждении Инструкции о порядке установления и применения регулируемых цен (тарифов)</w:t>
      </w:r>
    </w:p>
    <w:p w:rsidR="00895C51" w:rsidRDefault="00895C51">
      <w:pPr>
        <w:pStyle w:val="changei"/>
      </w:pPr>
      <w:r>
        <w:t>Изменения и дополнения:</w:t>
      </w:r>
    </w:p>
    <w:p w:rsidR="00895C51" w:rsidRDefault="00895C51">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895C51" w:rsidRDefault="00895C51">
      <w:pPr>
        <w:pStyle w:val="newncpi"/>
      </w:pPr>
      <w:r>
        <w:t> </w:t>
      </w:r>
    </w:p>
    <w:p w:rsidR="00895C51" w:rsidRDefault="00895C51">
      <w:pPr>
        <w:pStyle w:val="preamble"/>
      </w:pPr>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895C51" w:rsidRDefault="00895C51">
      <w:pPr>
        <w:pStyle w:val="point"/>
      </w:pPr>
      <w:r>
        <w:t>1. Утвердить Инструкцию о порядке установления и применения регулируемых цен (тарифов) (прилагается).</w:t>
      </w:r>
    </w:p>
    <w:p w:rsidR="00895C51" w:rsidRDefault="00895C51">
      <w:pPr>
        <w:pStyle w:val="point"/>
      </w:pPr>
      <w:r>
        <w:t>2. Настоящее постановление вступает в силу после его официального опубликования.</w:t>
      </w:r>
    </w:p>
    <w:p w:rsidR="00895C51" w:rsidRDefault="00895C5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95C51">
        <w:tc>
          <w:tcPr>
            <w:tcW w:w="2500" w:type="pct"/>
            <w:tcMar>
              <w:top w:w="0" w:type="dxa"/>
              <w:left w:w="6" w:type="dxa"/>
              <w:bottom w:w="0" w:type="dxa"/>
              <w:right w:w="6" w:type="dxa"/>
            </w:tcMar>
            <w:vAlign w:val="bottom"/>
            <w:hideMark/>
          </w:tcPr>
          <w:p w:rsidR="00895C51" w:rsidRDefault="00895C51">
            <w:pPr>
              <w:pStyle w:val="newncpi0"/>
              <w:jc w:val="left"/>
            </w:pPr>
            <w:r>
              <w:rPr>
                <w:rStyle w:val="post"/>
              </w:rPr>
              <w:t>Министр</w:t>
            </w:r>
          </w:p>
        </w:tc>
        <w:tc>
          <w:tcPr>
            <w:tcW w:w="2500" w:type="pct"/>
            <w:tcMar>
              <w:top w:w="0" w:type="dxa"/>
              <w:left w:w="6" w:type="dxa"/>
              <w:bottom w:w="0" w:type="dxa"/>
              <w:right w:w="6" w:type="dxa"/>
            </w:tcMar>
            <w:vAlign w:val="bottom"/>
            <w:hideMark/>
          </w:tcPr>
          <w:p w:rsidR="00895C51" w:rsidRDefault="00895C51">
            <w:pPr>
              <w:pStyle w:val="newncpi0"/>
              <w:jc w:val="right"/>
            </w:pPr>
            <w:r>
              <w:rPr>
                <w:rStyle w:val="pers"/>
              </w:rPr>
              <w:t>В.В.Колтович</w:t>
            </w:r>
          </w:p>
        </w:tc>
      </w:tr>
    </w:tbl>
    <w:p w:rsidR="00895C51" w:rsidRDefault="00895C51">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895C51">
        <w:tc>
          <w:tcPr>
            <w:tcW w:w="3561" w:type="pct"/>
            <w:tcMar>
              <w:top w:w="0" w:type="dxa"/>
              <w:left w:w="6" w:type="dxa"/>
              <w:bottom w:w="0" w:type="dxa"/>
              <w:right w:w="6" w:type="dxa"/>
            </w:tcMar>
            <w:hideMark/>
          </w:tcPr>
          <w:p w:rsidR="00895C51" w:rsidRDefault="00895C51">
            <w:pPr>
              <w:pStyle w:val="newncpi"/>
            </w:pPr>
            <w:r>
              <w:t> </w:t>
            </w:r>
          </w:p>
        </w:tc>
        <w:tc>
          <w:tcPr>
            <w:tcW w:w="1439" w:type="pct"/>
            <w:tcMar>
              <w:top w:w="0" w:type="dxa"/>
              <w:left w:w="6" w:type="dxa"/>
              <w:bottom w:w="0" w:type="dxa"/>
              <w:right w:w="6" w:type="dxa"/>
            </w:tcMar>
            <w:hideMark/>
          </w:tcPr>
          <w:p w:rsidR="00895C51" w:rsidRDefault="00895C51">
            <w:pPr>
              <w:pStyle w:val="capu1"/>
            </w:pPr>
            <w:r>
              <w:t>УТВЕРЖДЕНО</w:t>
            </w:r>
          </w:p>
          <w:p w:rsidR="00895C51" w:rsidRDefault="00895C51">
            <w:pPr>
              <w:pStyle w:val="cap1"/>
            </w:pPr>
            <w:r>
              <w:t xml:space="preserve">Постановление </w:t>
            </w:r>
            <w:r>
              <w:br/>
              <w:t xml:space="preserve">Министерства </w:t>
            </w:r>
            <w:r>
              <w:br/>
              <w:t xml:space="preserve">антимонопольного </w:t>
            </w:r>
            <w:r>
              <w:br/>
              <w:t xml:space="preserve">регулирования и торговли </w:t>
            </w:r>
            <w:r>
              <w:br/>
              <w:t>Республики Беларусь</w:t>
            </w:r>
            <w:r>
              <w:br/>
              <w:t>06.08.2021 № 55</w:t>
            </w:r>
          </w:p>
        </w:tc>
      </w:tr>
    </w:tbl>
    <w:p w:rsidR="00895C51" w:rsidRDefault="00895C51">
      <w:pPr>
        <w:pStyle w:val="titleu"/>
      </w:pPr>
      <w:r>
        <w:t>ИНСТРУКЦИЯ</w:t>
      </w:r>
      <w:r>
        <w:br/>
        <w:t>о порядке установления и применения регулируемых цен (тарифов)</w:t>
      </w:r>
    </w:p>
    <w:p w:rsidR="00895C51" w:rsidRDefault="00895C51">
      <w:pPr>
        <w:pStyle w:val="chapter"/>
      </w:pPr>
      <w:r>
        <w:t>ГЛАВА 1</w:t>
      </w:r>
      <w:r>
        <w:br/>
        <w:t>ОБЩИЕ ПОЛОЖЕНИЯ</w:t>
      </w:r>
    </w:p>
    <w:p w:rsidR="00895C51" w:rsidRDefault="00895C51">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Указу Президента Республики Беларусь от 24 апреля 2020 г. № 143 «О поддержке экономики».</w:t>
      </w:r>
    </w:p>
    <w:p w:rsidR="00895C51" w:rsidRDefault="00895C51">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895C51" w:rsidRDefault="00895C51">
      <w:pPr>
        <w:pStyle w:val="newncpi"/>
      </w:pPr>
      <w: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(далее – государственные органы, осуществляющие регулирование цен (тарифов).</w:t>
      </w:r>
    </w:p>
    <w:p w:rsidR="00895C51" w:rsidRDefault="00895C51">
      <w:pPr>
        <w:pStyle w:val="point"/>
      </w:pPr>
      <w:r>
        <w:t xml:space="preserve">2. Действие настоящей Инструкции распространяется на юридические лица и индивидуальных предпринимателей, осуществляющих производство и (или) </w:t>
      </w:r>
      <w:r>
        <w:lastRenderedPageBreak/>
        <w:t>реализацию товаров, выполнение работ, оказание услуг на территории Республики Беларусь, и не распространяется на юридические лица и индивидуальных предпринимателей, осуществляющих реализацию товаров, выполнение работ, оказание услуг при поставке по внешнеторговому договору.</w:t>
      </w:r>
    </w:p>
    <w:p w:rsidR="00895C51" w:rsidRDefault="00895C51">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895C51" w:rsidRDefault="00895C51">
      <w:pPr>
        <w:pStyle w:val="newncpi"/>
      </w:pPr>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
    <w:p w:rsidR="00895C51" w:rsidRDefault="00895C51">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895C51" w:rsidRDefault="00895C51">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895C51" w:rsidRDefault="00895C51">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895C51" w:rsidRDefault="00895C51">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895C51" w:rsidRDefault="00895C51">
      <w:pPr>
        <w:pStyle w:val="newncpi"/>
      </w:pPr>
      <w: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895C51" w:rsidRDefault="00895C51">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895C51" w:rsidRDefault="00895C51">
      <w:pPr>
        <w:pStyle w:val="newncpi"/>
      </w:pPr>
      <w:r>
        <w:t>субъект торговли – юридическое лицо или индивидуальный предприниматель, осуществляющие оптовую и (или) розничную торговлю;</w:t>
      </w:r>
    </w:p>
    <w:p w:rsidR="00895C51" w:rsidRDefault="00895C51">
      <w:pPr>
        <w:pStyle w:val="newncpi"/>
      </w:pPr>
      <w:r>
        <w:t>цена реализации – это фактическая цена, примененная в соответствии с ценовой политикой организации с учетом предоставления скидок в соответствии с утвержденным порядком применения скидок.</w:t>
      </w:r>
    </w:p>
    <w:p w:rsidR="00895C51" w:rsidRDefault="00895C51">
      <w:pPr>
        <w:pStyle w:val="chapter"/>
      </w:pPr>
      <w:r>
        <w:t>ГЛАВА 2</w:t>
      </w:r>
      <w:r>
        <w:br/>
        <w:t>ПОРЯДОК УСТАНОВЛЕНИЯ (ФОРМИРОВАНИЯ) ОТПУСКНЫХ ЦЕН (ТАРИФОВ)</w:t>
      </w:r>
    </w:p>
    <w:p w:rsidR="00895C51" w:rsidRDefault="00895C51">
      <w:pPr>
        <w:pStyle w:val="point"/>
      </w:pPr>
      <w:r>
        <w:t>4. 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 При этом остатки ранее произведенных товаров производители могут реализовывать по ценам, установленным на момент их реализации.</w:t>
      </w:r>
    </w:p>
    <w:p w:rsidR="00895C51" w:rsidRDefault="00895C51">
      <w:pPr>
        <w:pStyle w:val="newncpi"/>
      </w:pPr>
      <w:r>
        <w:t xml:space="preserve">Плановые затраты (себестоимость) определяются производителем самостоятельно исходя из принятой учетной политики, включающей вопросы ценообразования, с учетом отраслевых рекомендаций по планированию, учету и калькулированию себестоимости </w:t>
      </w:r>
      <w:r>
        <w:lastRenderedPageBreak/>
        <w:t>товаров (работ, услуг), а также нормативных правовых актов по вопросам формирования затрат на основе раздельного учета затрат по каждому виду товаров (работ, услуг).</w:t>
      </w:r>
    </w:p>
    <w:p w:rsidR="00895C51" w:rsidRDefault="00895C51">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895C51" w:rsidRDefault="00895C51">
      <w:pPr>
        <w:pStyle w:val="newncpi"/>
      </w:pPr>
      <w:r>
        <w:t>Затраты рассчитываются по нормам (нормативам), утверждаемым производителем самостоятельно, если иное не установлено законодательством.</w:t>
      </w:r>
    </w:p>
    <w:p w:rsidR="00895C51" w:rsidRDefault="00895C51">
      <w:pPr>
        <w:pStyle w:val="point"/>
      </w:pPr>
      <w:r>
        <w:t>5. Отпускные цены на ввезенные в республику товары, предназначенные для дальнейшей продажи на территории республики, устанавливаются импортерами исходя из контрактных цен, расходов по импорту (таможенные пошлины и сборы,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895C51" w:rsidRDefault="00895C51">
      <w:pPr>
        <w:pStyle w:val="newncpi"/>
      </w:pPr>
      <w:r>
        <w:t>Опускные цены на товары, произведенные в Республике Беларусь и ввезенные в республику (реимпортированные), предназначенные для дальнейшей продажи на территории республики,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895C51" w:rsidRDefault="00895C51">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895C51" w:rsidRDefault="00895C51">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частями первой и второй настоящего пункта.</w:t>
      </w:r>
    </w:p>
    <w:p w:rsidR="00895C51" w:rsidRDefault="00895C51">
      <w:pPr>
        <w:pStyle w:val="point"/>
      </w:pPr>
      <w:r>
        <w:t>6. Заготовительные организации устанавливают цены, исходя из цены закупки, расходов по заготовке, хранению и транспортировке продовольственных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895C51" w:rsidRDefault="00895C51">
      <w:pPr>
        <w:pStyle w:val="point"/>
      </w:pPr>
      <w:r>
        <w:t>7. Отпускные цены формируются производителем (импортером) с учетом и (или) без учета расходов по их доставке.</w:t>
      </w:r>
    </w:p>
    <w:p w:rsidR="00895C51" w:rsidRDefault="00895C51">
      <w:pPr>
        <w:pStyle w:val="newncpi"/>
      </w:pPr>
      <w:r>
        <w:t>При приобретении товаров у производителя (импортера)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895C51" w:rsidRDefault="00895C51">
      <w:pPr>
        <w:pStyle w:val="newncpi"/>
      </w:pPr>
      <w:r>
        <w:t>Суммы расходов, перечисленных в части второй настоящего пункта, включаемые в отпускные цены, должны быть подтверждены документально либо обосновываться расчетами, если уплата по ним отсрочена.</w:t>
      </w:r>
    </w:p>
    <w:p w:rsidR="00895C51" w:rsidRDefault="00895C51">
      <w:pPr>
        <w:pStyle w:val="point"/>
      </w:pPr>
      <w:r>
        <w:t>8. Отпускные цены (тарифы) на товары (работы, услуги) устанавливаются за принятую единицу измерения в белорусских рублях.</w:t>
      </w:r>
    </w:p>
    <w:p w:rsidR="00895C51" w:rsidRDefault="00895C51">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895C51" w:rsidRDefault="00895C51">
      <w:pPr>
        <w:pStyle w:val="newncpi"/>
      </w:pPr>
      <w:r>
        <w:t>Отпускные цены (тарифы) на товары (работы, услуги) устанавливаются без налога на добавленную стоимость (далее – НДС).</w:t>
      </w:r>
    </w:p>
    <w:p w:rsidR="00895C51" w:rsidRDefault="00895C51">
      <w:pPr>
        <w:pStyle w:val="newncpi"/>
      </w:pPr>
      <w:r>
        <w:t>Тарифы на оказываемые населению услуги устанавливаются с учетом НДС в соответствии с законодательством.</w:t>
      </w:r>
    </w:p>
    <w:p w:rsidR="00895C51" w:rsidRDefault="00895C51">
      <w:pPr>
        <w:pStyle w:val="point"/>
      </w:pPr>
      <w:r>
        <w:t>9. Пересмотр установленных (сформированных) отпускных цен (тарифов) на товары (работы, услуги) осуществляется на основании фактических затрат (себестоимости) производителями (импортерами) по мере необходимости.</w:t>
      </w:r>
    </w:p>
    <w:p w:rsidR="00895C51" w:rsidRDefault="00895C51">
      <w:pPr>
        <w:pStyle w:val="point"/>
      </w:pPr>
      <w:r>
        <w:lastRenderedPageBreak/>
        <w:t>10. 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 При предоставлении скидок экономические расчеты, обосновывающие уровень применяемых цен (тарифов) с учетом скидок, повторно не составляются.</w:t>
      </w:r>
    </w:p>
    <w:p w:rsidR="00895C51" w:rsidRDefault="00895C51">
      <w:pPr>
        <w:pStyle w:val="newncpi"/>
      </w:pPr>
      <w: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895C51" w:rsidRDefault="00895C51">
      <w:pPr>
        <w:pStyle w:val="newncpi"/>
      </w:pPr>
      <w: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895C51" w:rsidRDefault="00895C51">
      <w:pPr>
        <w:pStyle w:val="newncpi"/>
      </w:pPr>
      <w:r>
        <w:t>Оптовая скидка может делиться по соглашению сторон между субъектами торговли, осуществляющими оптовую торговлю.</w:t>
      </w:r>
    </w:p>
    <w:p w:rsidR="00895C51" w:rsidRDefault="00895C51">
      <w:pPr>
        <w:pStyle w:val="point"/>
      </w:pPr>
      <w:r>
        <w:t>11. Субъекты торговли, осуществляющие оптовую торговлю, которые приобрели товар у производителей (импортеров) на условиях предоставления оптовой скидки и осуществляют реализацию в собственную торговую сеть, применяют торговую надбавку к отпускной цене производителя (импортера), уменьшенной на размер оптовой скидки.</w:t>
      </w:r>
    </w:p>
    <w:p w:rsidR="00895C51" w:rsidRDefault="00895C51">
      <w:pPr>
        <w:pStyle w:val="chapter"/>
      </w:pPr>
      <w:r>
        <w:t>ГЛАВА 3</w:t>
      </w:r>
      <w:r>
        <w:br/>
        <w:t>ПОРЯДОК ПРИМЕНЕНИЯ ОПТОВЫХ НАДБАВОК</w:t>
      </w:r>
    </w:p>
    <w:p w:rsidR="00895C51" w:rsidRDefault="00895C51">
      <w:pPr>
        <w:pStyle w:val="point"/>
      </w:pPr>
      <w:r>
        <w:t>12. Субъекты торговли, осуществляющие оптовую торговлю товарами, в отношении которых они не являются производителями (импортерами), формируют цены путем применения оптовых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895C51" w:rsidRDefault="00895C51">
      <w:pPr>
        <w:pStyle w:val="point"/>
      </w:pPr>
      <w:r>
        <w:t>13. Субъектами торговли, осуществляющими оптовую торговлю, допускается реализация товара, полученного при возмещении дебиторской задолженности, ниже цены производителя, но не ниже предельных минимальных цен, установленных государственными органами, осуществляющими регулирование цен (тарифов).</w:t>
      </w:r>
    </w:p>
    <w:p w:rsidR="00895C51" w:rsidRDefault="00895C51">
      <w:pPr>
        <w:pStyle w:val="chapter"/>
      </w:pPr>
      <w:r>
        <w:t>ГЛАВА 4</w:t>
      </w:r>
      <w:r>
        <w:br/>
        <w:t>ПОРЯДОК УСТАНОВЛЕНИЯ (ФОРМИРОВАНИЯ) И ПРИМЕНЕНИЯ РОЗНИЧНЫХ ЦЕН</w:t>
      </w:r>
    </w:p>
    <w:p w:rsidR="00895C51" w:rsidRDefault="00895C51">
      <w:pPr>
        <w:pStyle w:val="point"/>
      </w:pPr>
      <w:r>
        <w:t>14. Розничные цены определяются субъектами торговли,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895C51" w:rsidRDefault="00895C51">
      <w:pPr>
        <w:pStyle w:val="newncpi"/>
      </w:pPr>
      <w:r>
        <w:t>Включение в розничную цену расходов по доставке от субъекта торговли, осуществляющего оптовую торговлю, до объекта розничной торговли, хранению товаров в объектах розничной торговли, перемещению товаров между объектами розничной торговли одного субъекта торговли (от логистического (распределительного) склада до объекта розничной торговли), иных расходов, не связанных с доставкой от производителя, не допускается.</w:t>
      </w:r>
    </w:p>
    <w:p w:rsidR="00895C51" w:rsidRDefault="00895C51">
      <w:pPr>
        <w:pStyle w:val="point"/>
      </w:pPr>
      <w:r>
        <w:t>15. При приобретении товаров на территории республики у субъекта торговли, осуществляющего оптовую торговлю, торговая надбавка (с учетом оптовой надбавки) применяется к отпускной цене производителя (импортера).</w:t>
      </w:r>
    </w:p>
    <w:p w:rsidR="00895C51" w:rsidRDefault="00895C51">
      <w:pPr>
        <w:pStyle w:val="newncpi"/>
      </w:pPr>
      <w:r>
        <w:lastRenderedPageBreak/>
        <w:t>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w:t>
      </w:r>
    </w:p>
    <w:p w:rsidR="00895C51" w:rsidRDefault="00895C51">
      <w:pPr>
        <w:pStyle w:val="newncpi"/>
      </w:pPr>
      <w:r>
        <w:t>В случае приобретения товара субъектом торговли, осуществляющим оптовую торговлю, у производителей (импортеров) на условиях предоставления оптовой скидки и реализации в собственную торговую сеть торговая надбавка применяется к отпускной цене производителя (импортера), уменьшенной на размер оптовой скидки.</w:t>
      </w:r>
    </w:p>
    <w:p w:rsidR="00895C51" w:rsidRDefault="00895C51">
      <w:pPr>
        <w:pStyle w:val="point"/>
      </w:pPr>
      <w:r>
        <w:t>16. 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895C51" w:rsidRDefault="00895C51">
      <w:pPr>
        <w:pStyle w:val="point"/>
      </w:pPr>
      <w:r>
        <w:t>17. Розничные цены устанавливаются с учетом НДС, если иное не установлено законодательством.</w:t>
      </w:r>
    </w:p>
    <w:p w:rsidR="00895C51" w:rsidRDefault="00895C51">
      <w:pPr>
        <w:pStyle w:val="point"/>
      </w:pPr>
      <w:r>
        <w:t>18.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895C51" w:rsidRDefault="00895C51">
      <w:pPr>
        <w:pStyle w:val="point"/>
      </w:pPr>
      <w:r>
        <w:t>19. При приобретении товара у субъекта хозяйствования, осуществляющего оптовую торговлю, по цене ниже цены реализации производителя торговая надбавка применяется к цене, установленной субъектом торговли, осуществляющим оптовую торговлю.</w:t>
      </w:r>
    </w:p>
    <w:p w:rsidR="00895C51" w:rsidRDefault="00895C51">
      <w:pPr>
        <w:pStyle w:val="point"/>
      </w:pPr>
      <w:r>
        <w:t>20. В случае установления розничных цен на набор (комплект) цены на отдельные товары, входящие в набор (комплект), формируются с учетом ограничений, установленных государственными органами, осуществляющими регулирование цен (тарифов).</w:t>
      </w:r>
    </w:p>
    <w:p w:rsidR="00895C51" w:rsidRDefault="00895C51">
      <w:pPr>
        <w:pStyle w:val="point"/>
      </w:pPr>
      <w:r>
        <w:t>21.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895C51" w:rsidRDefault="00895C51">
      <w:pPr>
        <w:pStyle w:val="chapter"/>
      </w:pPr>
      <w:r>
        <w:t>ГЛАВА 5</w:t>
      </w:r>
      <w:r>
        <w:br/>
        <w:t>ОКРУГЛЕНИЕ ОТПУСКНЫХ И РОЗНИЧНЫХ ЦЕН НА ТОВАРЫ И ТАРИФОВ НА РАБОТЫ (УСЛУГИ)</w:t>
      </w:r>
    </w:p>
    <w:p w:rsidR="00895C51" w:rsidRDefault="00895C51">
      <w:pPr>
        <w:pStyle w:val="point"/>
      </w:pPr>
      <w:r>
        <w:t>22. Округление отпускных цен (тарифов) на товары (работы, услуги) осуществляется производителями (импортерами) самостоятельно с учетом соблюдения ограничений, установленных законодательством.</w:t>
      </w:r>
    </w:p>
    <w:p w:rsidR="00895C51" w:rsidRDefault="00895C51">
      <w:pPr>
        <w:pStyle w:val="point"/>
      </w:pPr>
      <w:r>
        <w:t>23.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895C51" w:rsidRDefault="00895C51">
      <w:pPr>
        <w:pStyle w:val="newncpi"/>
      </w:pPr>
      <w:r>
        <w:t>Округление цен на товары, в отношении которых необходимо соблюдать предельные размеры розничных цен, торговых надбавок, иные пределы, должно осуществляться с учетом соблюдения ограничений, установленных законодательством.</w:t>
      </w:r>
    </w:p>
    <w:p w:rsidR="00895C51" w:rsidRDefault="00895C51">
      <w:pPr>
        <w:pStyle w:val="point"/>
      </w:pPr>
      <w:r>
        <w:t>24. Розничная цена округляется за соответствующую единицу измерения (штуку, десяток, метр и т.п.), на которую устанавливается цена.</w:t>
      </w:r>
    </w:p>
    <w:p w:rsidR="00895C51" w:rsidRDefault="00895C51">
      <w:pPr>
        <w:pStyle w:val="point"/>
      </w:pPr>
      <w:r>
        <w:t>25. Розничные цены на наборы (комплекты) товаров округляются в следующем порядке:</w:t>
      </w:r>
    </w:p>
    <w:p w:rsidR="00895C51" w:rsidRDefault="00895C51">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895C51" w:rsidRDefault="00895C51">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895C51" w:rsidRDefault="00895C51">
      <w:pPr>
        <w:pStyle w:val="chapter"/>
      </w:pPr>
      <w:r>
        <w:t>ГЛАВА 6</w:t>
      </w:r>
      <w:r>
        <w:br/>
        <w:t>ОФОРМЛЕНИЕ ДОКУМЕНТОВ</w:t>
      </w:r>
    </w:p>
    <w:p w:rsidR="00895C51" w:rsidRDefault="00895C51">
      <w:pPr>
        <w:pStyle w:val="point"/>
      </w:pPr>
      <w:r>
        <w:lastRenderedPageBreak/>
        <w:t>26.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895C51" w:rsidRDefault="00895C51">
      <w:pPr>
        <w:pStyle w:val="newncpi"/>
      </w:pPr>
      <w:r>
        <w:t>Отпускные цены, устанавливаемые импортерами, должны быть подтверждены экономическими расчетами.</w:t>
      </w:r>
    </w:p>
    <w:p w:rsidR="00895C51" w:rsidRDefault="00895C51">
      <w:pPr>
        <w:pStyle w:val="newncpi"/>
      </w:pPr>
      <w:r>
        <w:t>Составление экономических расчетов, обосновывающих уровень применяемых цен (тарифов), индивидуальными предпринимателями, а также юридическими лицами, указанными в абзацах втором–шестом подпункта 2.1</w:t>
      </w:r>
      <w:r>
        <w:rPr>
          <w:vertAlign w:val="superscript"/>
        </w:rPr>
        <w:t>1</w:t>
      </w:r>
      <w:r>
        <w:t xml:space="preserve"> пункта 2 Указа Президента Республики Беларусь от 25 февраля 2011 г. № 72, не является обязательным.</w:t>
      </w:r>
    </w:p>
    <w:p w:rsidR="00895C51" w:rsidRDefault="00895C51">
      <w:pPr>
        <w:pStyle w:val="point"/>
      </w:pPr>
      <w:r>
        <w:t>27.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895C51" w:rsidRDefault="00895C51">
      <w:pPr>
        <w:pStyle w:val="point"/>
      </w:pPr>
      <w:r>
        <w:t>28.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 размера применяемой торговой надбавки к отпускной цене производителя (импортера).</w:t>
      </w:r>
    </w:p>
    <w:p w:rsidR="00895C51" w:rsidRDefault="00895C51">
      <w:pPr>
        <w:pStyle w:val="newncpi"/>
      </w:pPr>
      <w:r>
        <w:t>При установлении розничных цен на товар, приобретенный у субъекта хозяйствования, осуществляющего оптовую торговлю, в случае, указанном в пункте 19 настоящей Инструкции, составляется расчет с указанием размера торговой надбавки к цене, установленной субъектом торговли, осуществляющим оптовую торговлю.</w:t>
      </w:r>
    </w:p>
    <w:p w:rsidR="00895C51" w:rsidRDefault="00895C51">
      <w:pPr>
        <w:pStyle w:val="newncpi"/>
      </w:pPr>
      <w:r>
        <w:t>Экономические расчеты по обоснованию уровня применяемых оптовых и торговых надбавок не составляются.</w:t>
      </w:r>
    </w:p>
    <w:p w:rsidR="00895C51" w:rsidRDefault="00895C51">
      <w:pPr>
        <w:pStyle w:val="point"/>
      </w:pPr>
      <w:r>
        <w:t>29.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 и (или) в электронной форме, в том числе на материальных носителях.</w:t>
      </w:r>
    </w:p>
    <w:p w:rsidR="00895C51" w:rsidRDefault="00895C51">
      <w:pPr>
        <w:pStyle w:val="point"/>
      </w:pPr>
      <w:r>
        <w:t>29</w:t>
      </w:r>
      <w:r>
        <w:rPr>
          <w:vertAlign w:val="superscript"/>
        </w:rPr>
        <w:t>1</w:t>
      </w:r>
      <w:r>
        <w:t>. В товарно-транспортной накладной и товарной накладной указываются сведения, связанные с установлением регулируемых цен на товары: отпускная цена, вид скидки (с отпускной цены, оптовая), оптовая надбавка и иная информация о структуре цены, в соответствии с частью второй пункта 5 Инструкции о порядке заполнения товарно-транспортной накладной и товарной накладной, утвержденной постановлением Министерства финансов Республики Беларусь от 30 июня 2016 г. № 58.</w:t>
      </w:r>
    </w:p>
    <w:p w:rsidR="00895C51" w:rsidRDefault="00895C51">
      <w:pPr>
        <w:pStyle w:val="chapter"/>
      </w:pPr>
      <w:r>
        <w:t>ГЛАВА 7</w:t>
      </w:r>
      <w:r>
        <w:br/>
        <w:t>ПОРЯДОК УСТАНОВЛЕНИЯ (ИЗМЕНЕНИЯ) ЦЕН (ТАРИФОВ)</w:t>
      </w:r>
    </w:p>
    <w:p w:rsidR="00895C51" w:rsidRDefault="00895C51">
      <w:pPr>
        <w:pStyle w:val="point"/>
      </w:pPr>
      <w:r>
        <w:t>30. 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при несоблюдении верхнего (или нижнего) предела цен (тарифов), установленных государственными органами, осуществляющими регулирование цен (тарифов), не допускается.</w:t>
      </w:r>
    </w:p>
    <w:p w:rsidR="00895C51" w:rsidRDefault="00895C51">
      <w:pPr>
        <w:pStyle w:val="point"/>
      </w:pPr>
      <w:r>
        <w:t>31. При необходимости установления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 в сфере, регулирование цен (тарифов) в которой осуществляет Совет Министров Республики Беларусь (далее – регуляторы), следующие документы:</w:t>
      </w:r>
    </w:p>
    <w:p w:rsidR="00895C51" w:rsidRDefault="00895C51">
      <w:pPr>
        <w:pStyle w:val="newncpi"/>
      </w:pPr>
      <w:r>
        <w:t>проект документа, содержащий цены (тарифы) (в случае установления фиксированных, предельных цен (тарифов);</w:t>
      </w:r>
    </w:p>
    <w:p w:rsidR="00895C51" w:rsidRDefault="00895C51">
      <w:pPr>
        <w:pStyle w:val="newncpi"/>
      </w:pPr>
      <w:r>
        <w:lastRenderedPageBreak/>
        <w:t>пояснительную записку по обоснованию вносимых предложений;</w:t>
      </w:r>
    </w:p>
    <w:p w:rsidR="00895C51" w:rsidRDefault="00895C51">
      <w:pPr>
        <w:pStyle w:val="newncpi"/>
      </w:pPr>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rsidR="00895C51" w:rsidRDefault="00895C51">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895C51" w:rsidRDefault="00895C51">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895C51" w:rsidRDefault="00895C51">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895C51" w:rsidRDefault="00895C51">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895C51" w:rsidRDefault="00895C51">
      <w:pPr>
        <w:pStyle w:val="newncpi"/>
      </w:pPr>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895C51" w:rsidRDefault="00895C51">
      <w:pPr>
        <w:pStyle w:val="newncpi"/>
      </w:pPr>
      <w:r>
        <w:t> </w:t>
      </w:r>
    </w:p>
    <w:p w:rsidR="0050416E" w:rsidRDefault="00122FD5"/>
    <w:sectPr w:rsidR="0050416E" w:rsidSect="00895C5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D5" w:rsidRDefault="00122FD5" w:rsidP="00895C51">
      <w:pPr>
        <w:spacing w:after="0" w:line="240" w:lineRule="auto"/>
      </w:pPr>
      <w:r>
        <w:separator/>
      </w:r>
    </w:p>
  </w:endnote>
  <w:endnote w:type="continuationSeparator" w:id="0">
    <w:p w:rsidR="00122FD5" w:rsidRDefault="00122FD5" w:rsidP="0089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95C51" w:rsidTr="00895C51">
      <w:tc>
        <w:tcPr>
          <w:tcW w:w="1800" w:type="dxa"/>
          <w:shd w:val="clear" w:color="auto" w:fill="auto"/>
          <w:vAlign w:val="center"/>
        </w:tcPr>
        <w:p w:rsidR="00895C51" w:rsidRDefault="00895C51">
          <w:pPr>
            <w:pStyle w:val="a5"/>
          </w:pPr>
          <w:r>
            <w:rPr>
              <w:noProof/>
              <w:lang w:eastAsia="ru-RU"/>
            </w:rPr>
            <w:drawing>
              <wp:inline distT="0" distB="0" distL="0" distR="0" wp14:anchorId="36D5D383" wp14:editId="442020C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95C51" w:rsidRDefault="00895C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95C51" w:rsidRDefault="00895C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895C51" w:rsidRPr="00895C51" w:rsidRDefault="00895C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95C51" w:rsidRDefault="00895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D5" w:rsidRDefault="00122FD5" w:rsidP="00895C51">
      <w:pPr>
        <w:spacing w:after="0" w:line="240" w:lineRule="auto"/>
      </w:pPr>
      <w:r>
        <w:separator/>
      </w:r>
    </w:p>
  </w:footnote>
  <w:footnote w:type="continuationSeparator" w:id="0">
    <w:p w:rsidR="00122FD5" w:rsidRDefault="00122FD5" w:rsidP="0089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C51" w:rsidRDefault="00895C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Pr="00895C51" w:rsidRDefault="00895C51" w:rsidP="002F0C0E">
    <w:pPr>
      <w:pStyle w:val="a3"/>
      <w:framePr w:wrap="around" w:vAnchor="text" w:hAnchor="margin" w:xAlign="center" w:y="1"/>
      <w:rPr>
        <w:rStyle w:val="a7"/>
        <w:rFonts w:ascii="Times New Roman" w:hAnsi="Times New Roman" w:cs="Times New Roman"/>
        <w:sz w:val="24"/>
      </w:rPr>
    </w:pPr>
    <w:r w:rsidRPr="00895C51">
      <w:rPr>
        <w:rStyle w:val="a7"/>
        <w:rFonts w:ascii="Times New Roman" w:hAnsi="Times New Roman" w:cs="Times New Roman"/>
        <w:sz w:val="24"/>
      </w:rPr>
      <w:fldChar w:fldCharType="begin"/>
    </w:r>
    <w:r w:rsidRPr="00895C51">
      <w:rPr>
        <w:rStyle w:val="a7"/>
        <w:rFonts w:ascii="Times New Roman" w:hAnsi="Times New Roman" w:cs="Times New Roman"/>
        <w:sz w:val="24"/>
      </w:rPr>
      <w:instrText xml:space="preserve">PAGE  </w:instrText>
    </w:r>
    <w:r w:rsidRPr="00895C51">
      <w:rPr>
        <w:rStyle w:val="a7"/>
        <w:rFonts w:ascii="Times New Roman" w:hAnsi="Times New Roman" w:cs="Times New Roman"/>
        <w:sz w:val="24"/>
      </w:rPr>
      <w:fldChar w:fldCharType="separate"/>
    </w:r>
    <w:r w:rsidR="00A052FE">
      <w:rPr>
        <w:rStyle w:val="a7"/>
        <w:rFonts w:ascii="Times New Roman" w:hAnsi="Times New Roman" w:cs="Times New Roman"/>
        <w:noProof/>
        <w:sz w:val="24"/>
      </w:rPr>
      <w:t>7</w:t>
    </w:r>
    <w:r w:rsidRPr="00895C51">
      <w:rPr>
        <w:rStyle w:val="a7"/>
        <w:rFonts w:ascii="Times New Roman" w:hAnsi="Times New Roman" w:cs="Times New Roman"/>
        <w:sz w:val="24"/>
      </w:rPr>
      <w:fldChar w:fldCharType="end"/>
    </w:r>
  </w:p>
  <w:p w:rsidR="00895C51" w:rsidRPr="00895C51" w:rsidRDefault="00895C5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51"/>
    <w:rsid w:val="00122FD5"/>
    <w:rsid w:val="00472E25"/>
    <w:rsid w:val="00612DC3"/>
    <w:rsid w:val="00895C51"/>
    <w:rsid w:val="0096687E"/>
    <w:rsid w:val="00A0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C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5C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95C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5C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5C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95C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5C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5C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5C51"/>
    <w:rPr>
      <w:rFonts w:ascii="Times New Roman" w:hAnsi="Times New Roman" w:cs="Times New Roman" w:hint="default"/>
      <w:caps/>
    </w:rPr>
  </w:style>
  <w:style w:type="character" w:customStyle="1" w:styleId="promulgator">
    <w:name w:val="promulgator"/>
    <w:basedOn w:val="a0"/>
    <w:rsid w:val="00895C51"/>
    <w:rPr>
      <w:rFonts w:ascii="Times New Roman" w:hAnsi="Times New Roman" w:cs="Times New Roman" w:hint="default"/>
      <w:caps/>
    </w:rPr>
  </w:style>
  <w:style w:type="character" w:customStyle="1" w:styleId="datepr">
    <w:name w:val="datepr"/>
    <w:basedOn w:val="a0"/>
    <w:rsid w:val="00895C51"/>
    <w:rPr>
      <w:rFonts w:ascii="Times New Roman" w:hAnsi="Times New Roman" w:cs="Times New Roman" w:hint="default"/>
    </w:rPr>
  </w:style>
  <w:style w:type="character" w:customStyle="1" w:styleId="number">
    <w:name w:val="number"/>
    <w:basedOn w:val="a0"/>
    <w:rsid w:val="00895C51"/>
    <w:rPr>
      <w:rFonts w:ascii="Times New Roman" w:hAnsi="Times New Roman" w:cs="Times New Roman" w:hint="default"/>
    </w:rPr>
  </w:style>
  <w:style w:type="character" w:customStyle="1" w:styleId="post">
    <w:name w:val="post"/>
    <w:basedOn w:val="a0"/>
    <w:rsid w:val="00895C51"/>
    <w:rPr>
      <w:rFonts w:ascii="Times New Roman" w:hAnsi="Times New Roman" w:cs="Times New Roman" w:hint="default"/>
      <w:b/>
      <w:bCs/>
      <w:sz w:val="22"/>
      <w:szCs w:val="22"/>
    </w:rPr>
  </w:style>
  <w:style w:type="character" w:customStyle="1" w:styleId="pers">
    <w:name w:val="pers"/>
    <w:basedOn w:val="a0"/>
    <w:rsid w:val="00895C51"/>
    <w:rPr>
      <w:rFonts w:ascii="Times New Roman" w:hAnsi="Times New Roman" w:cs="Times New Roman" w:hint="default"/>
      <w:b/>
      <w:bCs/>
      <w:sz w:val="22"/>
      <w:szCs w:val="22"/>
    </w:rPr>
  </w:style>
  <w:style w:type="paragraph" w:styleId="a3">
    <w:name w:val="header"/>
    <w:basedOn w:val="a"/>
    <w:link w:val="a4"/>
    <w:uiPriority w:val="99"/>
    <w:unhideWhenUsed/>
    <w:rsid w:val="00895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C51"/>
  </w:style>
  <w:style w:type="paragraph" w:styleId="a5">
    <w:name w:val="footer"/>
    <w:basedOn w:val="a"/>
    <w:link w:val="a6"/>
    <w:uiPriority w:val="99"/>
    <w:unhideWhenUsed/>
    <w:rsid w:val="00895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C51"/>
  </w:style>
  <w:style w:type="character" w:styleId="a7">
    <w:name w:val="page number"/>
    <w:basedOn w:val="a0"/>
    <w:uiPriority w:val="99"/>
    <w:semiHidden/>
    <w:unhideWhenUsed/>
    <w:rsid w:val="00895C51"/>
  </w:style>
  <w:style w:type="table" w:styleId="a8">
    <w:name w:val="Table Grid"/>
    <w:basedOn w:val="a1"/>
    <w:uiPriority w:val="59"/>
    <w:rsid w:val="0089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05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C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5C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95C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5C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5C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95C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5C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5C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5C51"/>
    <w:rPr>
      <w:rFonts w:ascii="Times New Roman" w:hAnsi="Times New Roman" w:cs="Times New Roman" w:hint="default"/>
      <w:caps/>
    </w:rPr>
  </w:style>
  <w:style w:type="character" w:customStyle="1" w:styleId="promulgator">
    <w:name w:val="promulgator"/>
    <w:basedOn w:val="a0"/>
    <w:rsid w:val="00895C51"/>
    <w:rPr>
      <w:rFonts w:ascii="Times New Roman" w:hAnsi="Times New Roman" w:cs="Times New Roman" w:hint="default"/>
      <w:caps/>
    </w:rPr>
  </w:style>
  <w:style w:type="character" w:customStyle="1" w:styleId="datepr">
    <w:name w:val="datepr"/>
    <w:basedOn w:val="a0"/>
    <w:rsid w:val="00895C51"/>
    <w:rPr>
      <w:rFonts w:ascii="Times New Roman" w:hAnsi="Times New Roman" w:cs="Times New Roman" w:hint="default"/>
    </w:rPr>
  </w:style>
  <w:style w:type="character" w:customStyle="1" w:styleId="number">
    <w:name w:val="number"/>
    <w:basedOn w:val="a0"/>
    <w:rsid w:val="00895C51"/>
    <w:rPr>
      <w:rFonts w:ascii="Times New Roman" w:hAnsi="Times New Roman" w:cs="Times New Roman" w:hint="default"/>
    </w:rPr>
  </w:style>
  <w:style w:type="character" w:customStyle="1" w:styleId="post">
    <w:name w:val="post"/>
    <w:basedOn w:val="a0"/>
    <w:rsid w:val="00895C51"/>
    <w:rPr>
      <w:rFonts w:ascii="Times New Roman" w:hAnsi="Times New Roman" w:cs="Times New Roman" w:hint="default"/>
      <w:b/>
      <w:bCs/>
      <w:sz w:val="22"/>
      <w:szCs w:val="22"/>
    </w:rPr>
  </w:style>
  <w:style w:type="character" w:customStyle="1" w:styleId="pers">
    <w:name w:val="pers"/>
    <w:basedOn w:val="a0"/>
    <w:rsid w:val="00895C51"/>
    <w:rPr>
      <w:rFonts w:ascii="Times New Roman" w:hAnsi="Times New Roman" w:cs="Times New Roman" w:hint="default"/>
      <w:b/>
      <w:bCs/>
      <w:sz w:val="22"/>
      <w:szCs w:val="22"/>
    </w:rPr>
  </w:style>
  <w:style w:type="paragraph" w:styleId="a3">
    <w:name w:val="header"/>
    <w:basedOn w:val="a"/>
    <w:link w:val="a4"/>
    <w:uiPriority w:val="99"/>
    <w:unhideWhenUsed/>
    <w:rsid w:val="00895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C51"/>
  </w:style>
  <w:style w:type="paragraph" w:styleId="a5">
    <w:name w:val="footer"/>
    <w:basedOn w:val="a"/>
    <w:link w:val="a6"/>
    <w:uiPriority w:val="99"/>
    <w:unhideWhenUsed/>
    <w:rsid w:val="00895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C51"/>
  </w:style>
  <w:style w:type="character" w:styleId="a7">
    <w:name w:val="page number"/>
    <w:basedOn w:val="a0"/>
    <w:uiPriority w:val="99"/>
    <w:semiHidden/>
    <w:unhideWhenUsed/>
    <w:rsid w:val="00895C51"/>
  </w:style>
  <w:style w:type="table" w:styleId="a8">
    <w:name w:val="Table Grid"/>
    <w:basedOn w:val="a1"/>
    <w:uiPriority w:val="59"/>
    <w:rsid w:val="0089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05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5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Малитикова Олеся Алексеевна</cp:lastModifiedBy>
  <cp:revision>2</cp:revision>
  <dcterms:created xsi:type="dcterms:W3CDTF">2022-10-31T15:56:00Z</dcterms:created>
  <dcterms:modified xsi:type="dcterms:W3CDTF">2022-10-31T15:56:00Z</dcterms:modified>
</cp:coreProperties>
</file>